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FBB97" w14:textId="77777777" w:rsidR="00F36E23" w:rsidRDefault="00F36E23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14:paraId="01DC3121" w14:textId="77777777" w:rsidR="00F36E23" w:rsidRDefault="004551AB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pict w14:anchorId="4B0B3D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object w:dxaOrig="11294" w:dyaOrig="4665" w14:anchorId="093C7A1D">
          <v:shape id="_x0000_i0" o:spid="_x0000_i1025" type="#_x0000_t75" style="width:313.5pt;height:90pt;mso-wrap-distance-left:0;mso-wrap-distance-top:0;mso-wrap-distance-right:0;mso-wrap-distance-bottom:0" o:ole="">
            <v:imagedata r:id="rId8" o:title=""/>
            <v:path textboxrect="0,0,0,0"/>
          </v:shape>
          <o:OLEObject Type="Embed" ProgID="CorelDRAW.Graphic.13" ShapeID="_x0000_i0" DrawAspect="Content" ObjectID="_1805714849" r:id="rId9"/>
        </w:object>
      </w:r>
    </w:p>
    <w:p w14:paraId="775564F9" w14:textId="77777777" w:rsidR="00F36E23" w:rsidRDefault="004551AB">
      <w:pPr>
        <w:shd w:val="clear" w:color="auto" w:fill="FFFFFF"/>
        <w:jc w:val="center"/>
        <w:rPr>
          <w:rFonts w:ascii="Times New Roman" w:hAnsi="Times New Roman"/>
          <w:i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i/>
          <w:color w:val="000000"/>
          <w:spacing w:val="-2"/>
          <w:sz w:val="28"/>
          <w:szCs w:val="28"/>
        </w:rPr>
        <w:t>Информационное письмо</w:t>
      </w:r>
    </w:p>
    <w:p w14:paraId="220FA82F" w14:textId="77777777" w:rsidR="00F36E23" w:rsidRDefault="00F36E23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14:paraId="4DB3EA11" w14:textId="77777777" w:rsidR="00F36E23" w:rsidRDefault="004551AB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bookmarkStart w:id="0" w:name="_Hlk195051498"/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Международная научно-практическая конференция</w:t>
      </w:r>
    </w:p>
    <w:p w14:paraId="0A276399" w14:textId="77777777" w:rsidR="00F36E23" w:rsidRDefault="004551AB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профессорско-преподавательского состава</w:t>
      </w:r>
      <w:bookmarkEnd w:id="0"/>
    </w:p>
    <w:p w14:paraId="24249AC2" w14:textId="77777777" w:rsidR="00F36E23" w:rsidRDefault="00455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«Приоритеты развития АПК в условиях цифровизации </w:t>
      </w:r>
    </w:p>
    <w:p w14:paraId="2B51C478" w14:textId="77777777" w:rsidR="00F36E23" w:rsidRDefault="00455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и структурных изменений национ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альной экономики»</w:t>
      </w:r>
    </w:p>
    <w:p w14:paraId="7AEAE7B6" w14:textId="77777777" w:rsidR="00F36E23" w:rsidRDefault="004551A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Секция: «Социально-гуманитарные науки»</w:t>
      </w:r>
    </w:p>
    <w:p w14:paraId="20C83332" w14:textId="77777777" w:rsidR="00F36E23" w:rsidRDefault="00F36E23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14:paraId="3B60C53A" w14:textId="77777777" w:rsidR="00F36E23" w:rsidRDefault="00F36E23">
      <w:pPr>
        <w:shd w:val="clear" w:color="auto" w:fill="FFFFFF"/>
        <w:jc w:val="center"/>
        <w:rPr>
          <w:rFonts w:ascii="Times New Roman" w:hAnsi="Times New Roman"/>
          <w:b/>
          <w:color w:val="000000"/>
          <w:spacing w:val="-2"/>
          <w:sz w:val="18"/>
          <w:szCs w:val="28"/>
        </w:rPr>
      </w:pPr>
    </w:p>
    <w:p w14:paraId="0A7B2787" w14:textId="77777777" w:rsidR="00F36E23" w:rsidRDefault="004551AB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Санкт-Петербург, </w:t>
      </w: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24 апреля 2025 г.</w:t>
      </w:r>
    </w:p>
    <w:p w14:paraId="31A81746" w14:textId="77777777" w:rsidR="00F36E23" w:rsidRDefault="00F36E23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14:paraId="189198DF" w14:textId="77777777" w:rsidR="00F36E23" w:rsidRDefault="004551AB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УВАЖАЕМЫЕ КОЛЛЕГИ!</w:t>
      </w:r>
    </w:p>
    <w:p w14:paraId="24A25E95" w14:textId="77777777" w:rsidR="00F36E23" w:rsidRDefault="004551AB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Санкт-Петербургский государственный аграрный университет</w:t>
      </w:r>
    </w:p>
    <w:p w14:paraId="04133D1E" w14:textId="77777777" w:rsidR="00F36E23" w:rsidRDefault="004551AB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приглашает Вас принять участие в работе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секции </w:t>
      </w:r>
    </w:p>
    <w:p w14:paraId="711C6A35" w14:textId="77777777" w:rsidR="00F36E23" w:rsidRDefault="004551AB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«Социально-гуманитарные науки»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международной научно-практической конференции профессорско-преподавательского состава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</w:p>
    <w:p w14:paraId="6A2369F0" w14:textId="77777777" w:rsidR="00F36E23" w:rsidRDefault="00F36E23">
      <w:pPr>
        <w:pStyle w:val="Default"/>
        <w:ind w:firstLine="709"/>
        <w:rPr>
          <w:b/>
          <w:bCs/>
          <w:sz w:val="28"/>
          <w:szCs w:val="28"/>
        </w:rPr>
      </w:pPr>
    </w:p>
    <w:p w14:paraId="6BA41199" w14:textId="77777777" w:rsidR="00F36E23" w:rsidRDefault="004551AB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24 апреля 2025 </w:t>
      </w:r>
      <w:r>
        <w:rPr>
          <w:rFonts w:ascii="Times New Roman" w:hAnsi="Times New Roman" w:cs="Times New Roman"/>
          <w:sz w:val="28"/>
          <w:szCs w:val="28"/>
        </w:rPr>
        <w:t xml:space="preserve">года в Санкт-Петербургском государственном аграрном университете проводится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Международная научно-практическая конференция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профессорско-преподавательского состава. Секция: «Социально-гуманитарные науки».</w:t>
      </w:r>
    </w:p>
    <w:p w14:paraId="10440CA0" w14:textId="77777777" w:rsidR="00F36E23" w:rsidRDefault="00F36E23">
      <w:pPr>
        <w:pStyle w:val="Default"/>
        <w:rPr>
          <w:sz w:val="28"/>
          <w:szCs w:val="28"/>
        </w:rPr>
      </w:pPr>
    </w:p>
    <w:p w14:paraId="1DA51B49" w14:textId="14027AE8" w:rsidR="00F36E23" w:rsidRDefault="004551AB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Предполагается обсуждение тем по следующим направлениям: </w:t>
      </w:r>
    </w:p>
    <w:p w14:paraId="3E31DBAA" w14:textId="19C4EA3E" w:rsidR="00521ADD" w:rsidRDefault="00521ADD">
      <w:pPr>
        <w:pStyle w:val="Default"/>
        <w:ind w:firstLine="709"/>
        <w:rPr>
          <w:b/>
          <w:sz w:val="28"/>
          <w:szCs w:val="28"/>
        </w:rPr>
      </w:pPr>
    </w:p>
    <w:p w14:paraId="6C4CB347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История русской философской и общественно-политической мысли в</w:t>
      </w:r>
    </w:p>
    <w:p w14:paraId="5586A9A5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современных исследованиях.</w:t>
      </w:r>
    </w:p>
    <w:p w14:paraId="2A270CB7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Методология гуманитарного и социального познания.</w:t>
      </w:r>
    </w:p>
    <w:p w14:paraId="371F7FEE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Аграрный университет в контексте единства фронта и тыла в годы</w:t>
      </w:r>
    </w:p>
    <w:p w14:paraId="4E7B90D2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Великой Отечественной войны.</w:t>
      </w:r>
    </w:p>
    <w:p w14:paraId="756FAD70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Музейное дело в вузовском воспитательном процессе.</w:t>
      </w:r>
    </w:p>
    <w:p w14:paraId="585DAA21" w14:textId="77777777" w:rsidR="00521ADD" w:rsidRPr="00521ADD" w:rsidRDefault="00521ADD" w:rsidP="00521ADD">
      <w:pPr>
        <w:pStyle w:val="Default"/>
        <w:ind w:firstLine="709"/>
        <w:rPr>
          <w:bCs/>
          <w:sz w:val="28"/>
          <w:szCs w:val="28"/>
        </w:rPr>
      </w:pPr>
      <w:r w:rsidRPr="00521ADD">
        <w:rPr>
          <w:bCs/>
          <w:sz w:val="28"/>
          <w:szCs w:val="28"/>
        </w:rPr>
        <w:t>Философия аграрных отношений.</w:t>
      </w:r>
    </w:p>
    <w:p w14:paraId="325B0C10" w14:textId="69EA9CD9" w:rsidR="00521ADD" w:rsidRDefault="00521ADD">
      <w:pPr>
        <w:pStyle w:val="Default"/>
        <w:ind w:firstLine="709"/>
        <w:rPr>
          <w:b/>
          <w:sz w:val="28"/>
          <w:szCs w:val="28"/>
        </w:rPr>
      </w:pPr>
    </w:p>
    <w:p w14:paraId="68902545" w14:textId="7CF2AC3E" w:rsidR="00521ADD" w:rsidRDefault="00521ADD">
      <w:pPr>
        <w:pStyle w:val="Default"/>
        <w:ind w:firstLine="709"/>
        <w:rPr>
          <w:b/>
          <w:sz w:val="28"/>
          <w:szCs w:val="28"/>
        </w:rPr>
      </w:pPr>
    </w:p>
    <w:p w14:paraId="04C6C11C" w14:textId="77777777" w:rsidR="00521ADD" w:rsidRDefault="00521ADD">
      <w:pPr>
        <w:pStyle w:val="Default"/>
        <w:ind w:firstLine="709"/>
        <w:rPr>
          <w:b/>
          <w:sz w:val="28"/>
          <w:szCs w:val="28"/>
        </w:rPr>
      </w:pPr>
    </w:p>
    <w:p w14:paraId="5FE3E6E4" w14:textId="77777777" w:rsidR="00F36E23" w:rsidRDefault="004551A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 конференции: выступления на пленарном заседании — до 15 минут, на секционном — до 10 минут, в прениях — до 5 минут. Языки конференции: русский, английский. </w:t>
      </w:r>
    </w:p>
    <w:p w14:paraId="451D9690" w14:textId="77777777" w:rsidR="00F36E23" w:rsidRDefault="00F36E23">
      <w:pPr>
        <w:pStyle w:val="Default"/>
        <w:ind w:firstLine="709"/>
        <w:rPr>
          <w:sz w:val="28"/>
          <w:szCs w:val="28"/>
        </w:rPr>
      </w:pPr>
    </w:p>
    <w:p w14:paraId="1B25F512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Председатель организационного комитета:</w:t>
      </w:r>
    </w:p>
    <w:p w14:paraId="1A377674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Арефьев М.А. – доктор философских наук, профессо</w:t>
      </w:r>
      <w:r>
        <w:rPr>
          <w:sz w:val="28"/>
          <w:szCs w:val="28"/>
        </w:rPr>
        <w:t>р, заведующий кафедрой философии и социально-гуманитарных наук, почетный работник высшего образования РФ;</w:t>
      </w:r>
    </w:p>
    <w:p w14:paraId="5CC7FB7B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Заместитель председателя организационного комитета:</w:t>
      </w:r>
    </w:p>
    <w:p w14:paraId="7F07987D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Ермилова М.В. – кандидат биологических наук, доцент кафедры философии и социально-гуманитарных нау</w:t>
      </w:r>
      <w:r>
        <w:rPr>
          <w:sz w:val="28"/>
          <w:szCs w:val="28"/>
        </w:rPr>
        <w:t>к;</w:t>
      </w:r>
    </w:p>
    <w:p w14:paraId="6171E872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Члены организационного комитета:</w:t>
      </w:r>
    </w:p>
    <w:p w14:paraId="69EF5320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Бороноев А.О. – доктор философских наук, профессор кафедры теории и истории социологии СПбГУ, Академик Российской академии естественных наук</w:t>
      </w:r>
    </w:p>
    <w:p w14:paraId="1D54DA2E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Давыденкова А.Г. – доктор философских наук, профессор кафедры философии и социа</w:t>
      </w:r>
      <w:r>
        <w:rPr>
          <w:sz w:val="28"/>
          <w:szCs w:val="28"/>
        </w:rPr>
        <w:t>льно-гуманитарных наук;</w:t>
      </w:r>
    </w:p>
    <w:p w14:paraId="5B42CB3C" w14:textId="77777777" w:rsidR="00F36E23" w:rsidRDefault="004551AB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Шабалина А.Е. – кандидат философских наук, доцент кафедры философии и социально-гуманитарных наук;</w:t>
      </w:r>
    </w:p>
    <w:p w14:paraId="2C7BA34D" w14:textId="77777777" w:rsidR="00F36E23" w:rsidRDefault="00F36E23">
      <w:pPr>
        <w:pStyle w:val="Default"/>
        <w:rPr>
          <w:sz w:val="28"/>
          <w:szCs w:val="28"/>
        </w:rPr>
      </w:pPr>
    </w:p>
    <w:p w14:paraId="1E348708" w14:textId="77777777" w:rsidR="00F36E23" w:rsidRDefault="004551A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Конференция проводится по адресу: С-Петербург, г. Пушкин, Петербургское шоссе, д. 2 (Новый корпус Санкт-Петербургского государственн</w:t>
      </w:r>
      <w:r>
        <w:rPr>
          <w:sz w:val="28"/>
          <w:szCs w:val="28"/>
        </w:rPr>
        <w:t xml:space="preserve">ого аграрного университета), аудитория 2407. Заполненная регистрационная форма (Приложение 1) заполняется участниками и должна быть выслана в адрес оргкомитета по электронной почте (kkulturfilosofspbgau@mail.ru) </w:t>
      </w:r>
      <w:r>
        <w:rPr>
          <w:b/>
          <w:bCs/>
          <w:sz w:val="28"/>
          <w:szCs w:val="28"/>
        </w:rPr>
        <w:t xml:space="preserve">до 20 апреля </w:t>
      </w:r>
      <w:r>
        <w:rPr>
          <w:sz w:val="28"/>
          <w:szCs w:val="28"/>
        </w:rPr>
        <w:t xml:space="preserve">2024 г. </w:t>
      </w:r>
    </w:p>
    <w:p w14:paraId="602D1160" w14:textId="77777777" w:rsidR="00F36E23" w:rsidRDefault="004551A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Иностранные и иногород</w:t>
      </w:r>
      <w:r>
        <w:rPr>
          <w:sz w:val="28"/>
          <w:szCs w:val="28"/>
        </w:rPr>
        <w:t xml:space="preserve">ние участники обеспечиваются общежитием гостиничного типа за свой счет. </w:t>
      </w:r>
    </w:p>
    <w:p w14:paraId="3C00770D" w14:textId="77777777" w:rsidR="00F36E23" w:rsidRDefault="00F36E23">
      <w:pPr>
        <w:pStyle w:val="Default"/>
        <w:ind w:firstLine="709"/>
        <w:jc w:val="both"/>
        <w:rPr>
          <w:sz w:val="28"/>
          <w:szCs w:val="28"/>
        </w:rPr>
      </w:pPr>
    </w:p>
    <w:p w14:paraId="78E40C21" w14:textId="77777777" w:rsidR="00F36E23" w:rsidRDefault="004551AB">
      <w:pPr>
        <w:tabs>
          <w:tab w:val="left" w:pos="284"/>
        </w:tabs>
        <w:ind w:left="567" w:right="-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размещения:</w:t>
      </w:r>
    </w:p>
    <w:p w14:paraId="5FB24918" w14:textId="77777777" w:rsidR="00F36E23" w:rsidRDefault="004551AB">
      <w:pPr>
        <w:ind w:left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Отель «КВАРТАЛ»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Пушкин, ул. Пушкинская д. 32/24                 (общежитие №1 ФГБОУ ВО СПбГАУ), тел.  </w:t>
      </w:r>
      <w:hyperlink r:id="rId10" w:tooltip="tel:+78129229808" w:history="1">
        <w:r>
          <w:rPr>
            <w:rFonts w:ascii="Times New Roman" w:hAnsi="Times New Roman"/>
            <w:bCs/>
            <w:color w:val="000000"/>
            <w:sz w:val="28"/>
            <w:szCs w:val="28"/>
          </w:rPr>
          <w:t>+7 (812) 922-98-08</w:t>
        </w:r>
      </w:hyperlink>
      <w:r>
        <w:rPr>
          <w:rFonts w:ascii="Times New Roman" w:hAnsi="Times New Roman"/>
          <w:bCs/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hyperlink r:id="rId11" w:tooltip="https://hotelkvartal.ru/" w:history="1">
        <w:r>
          <w:rPr>
            <w:rStyle w:val="af1"/>
            <w:rFonts w:ascii="Times New Roman" w:hAnsi="Times New Roman"/>
            <w:bCs/>
            <w:sz w:val="28"/>
            <w:szCs w:val="28"/>
          </w:rPr>
          <w:t>https://hotelkvartal.ru/</w:t>
        </w:r>
      </w:hyperlink>
    </w:p>
    <w:p w14:paraId="55AB0857" w14:textId="77777777" w:rsidR="00F36E23" w:rsidRDefault="004551AB">
      <w:pPr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b/>
          <w:color w:val="000000"/>
          <w:sz w:val="28"/>
          <w:szCs w:val="28"/>
        </w:rPr>
        <w:t>Арт-отель «Форт Колесник»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Пушкин, Кузьминское щоссе, 66,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+7 (812) 677-04-41, </w:t>
      </w:r>
      <w:hyperlink r:id="rId12" w:tooltip="https://hotelfortkolesnik.ru/" w:history="1">
        <w:r>
          <w:rPr>
            <w:rStyle w:val="af1"/>
            <w:rFonts w:ascii="Times New Roman" w:hAnsi="Times New Roman"/>
            <w:sz w:val="28"/>
            <w:szCs w:val="28"/>
          </w:rPr>
          <w:t>https://hotelfortkolesnik.ru/</w:t>
        </w:r>
      </w:hyperlink>
    </w:p>
    <w:p w14:paraId="1D6BDDA8" w14:textId="77777777" w:rsidR="00F36E23" w:rsidRDefault="00F36E23">
      <w:pPr>
        <w:pStyle w:val="Default"/>
        <w:rPr>
          <w:sz w:val="28"/>
          <w:szCs w:val="28"/>
        </w:rPr>
      </w:pPr>
    </w:p>
    <w:p w14:paraId="4E2326A9" w14:textId="77777777" w:rsidR="00F36E23" w:rsidRDefault="004551A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участников 24 апреля с 9.00 до 10.00 в вестибюле Первого корпуса СПб ГАУ. </w:t>
      </w:r>
    </w:p>
    <w:p w14:paraId="358EF6D0" w14:textId="77777777" w:rsidR="00F36E23" w:rsidRDefault="00F36E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9F6619" w14:textId="77777777" w:rsidR="00F36E23" w:rsidRDefault="004551A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  <w:lastRenderedPageBreak/>
        <w:t>При необходимости публикации – статью на русском языке, 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  <w:t>ормленную в соответствии с требованиями в формате.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lang w:val="en-US" w:eastAsia="ru-RU"/>
        </w:rPr>
        <w:t>doc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  <w:t xml:space="preserve"> (Приложение 2), скан заполненного лицензионного договора (Приложение 3) до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lang w:eastAsia="ru-RU"/>
        </w:rPr>
        <w:t>20 апреля 2025 г.,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eastAsia="ru-RU"/>
        </w:rPr>
        <w:t xml:space="preserve">справка о проверке на заимствования системой «Антиплагиат»,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ru-RU"/>
        </w:rPr>
        <w:t>ригинальность не менее 70%.</w:t>
      </w:r>
    </w:p>
    <w:p w14:paraId="261CB370" w14:textId="77777777" w:rsidR="00F36E23" w:rsidRDefault="004551A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  <w:t xml:space="preserve">Все материалы отправляются с указанием названия конференции. </w:t>
      </w:r>
    </w:p>
    <w:p w14:paraId="361C87CF" w14:textId="77777777" w:rsidR="00F36E23" w:rsidRDefault="004551A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  <w:t xml:space="preserve">Каждый файл именуется следующим образом: Иванов И.И._ статья, Иванов И.И._ анкета, Иванов И.И._ договор,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lang w:eastAsia="ru-RU"/>
        </w:rPr>
        <w:t>Иванов И.И._справка.</w:t>
      </w:r>
    </w:p>
    <w:p w14:paraId="7F92EBE8" w14:textId="77777777" w:rsidR="00F36E23" w:rsidRDefault="004551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lang w:eastAsia="ru-RU"/>
        </w:rPr>
        <w:t>Материалы конференции будут опубликованы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и предоставлены для включения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в РИНЦ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. Электронная версия сборника размещается на сайте spbgau.ru, в научной электронной библиотеке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e</w:t>
      </w:r>
      <w:r>
        <w:rPr>
          <w:rFonts w:ascii="Times New Roman" w:eastAsia="Times New Roman" w:hAnsi="Times New Roman" w:cs="Times New Roman"/>
          <w:b/>
          <w:sz w:val="28"/>
          <w:lang w:val="en-US" w:eastAsia="ru-RU"/>
        </w:rPr>
        <w:t>L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ibrary.</w:t>
      </w:r>
      <w:r>
        <w:rPr>
          <w:rFonts w:ascii="Times New Roman" w:eastAsia="Times New Roman" w:hAnsi="Times New Roman" w:cs="Times New Roman"/>
          <w:b/>
          <w:sz w:val="28"/>
          <w:lang w:val="en-US" w:eastAsia="ru-RU"/>
        </w:rPr>
        <w:t>R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u.</w:t>
      </w:r>
    </w:p>
    <w:p w14:paraId="42713012" w14:textId="77777777" w:rsidR="00F36E23" w:rsidRDefault="004551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Ответственность за достоверность предоставленных данных полностью несёт автор. Статьи печатаются в авторской редакции. Оргкомитет оставляет за собой право отклонить материалы, не соответствующие требованиям, без дополнительного уведомления.</w:t>
      </w:r>
    </w:p>
    <w:p w14:paraId="0B4E0812" w14:textId="77777777" w:rsidR="00F36E23" w:rsidRDefault="00F36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lang w:eastAsia="ru-RU"/>
        </w:rPr>
      </w:pPr>
    </w:p>
    <w:p w14:paraId="4B9852BC" w14:textId="77777777" w:rsidR="00F36E23" w:rsidRDefault="004551AB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ВНИМАНИЕ!</w:t>
      </w:r>
    </w:p>
    <w:p w14:paraId="2DAAD8FB" w14:textId="77777777" w:rsidR="00F36E23" w:rsidRDefault="004551AB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Редколлегия оставляет за собой право отклонять статьи, не соответствующие правилам оформления и тематическим направлениям конференции. Принятые к печати работы 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публикуются в авторской редакции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14:paraId="0E52D121" w14:textId="77777777" w:rsidR="00F36E23" w:rsidRDefault="00F36E23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2D9E75" w14:textId="77777777" w:rsidR="00F36E23" w:rsidRDefault="00455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Публикация статей – бесплатно.</w:t>
      </w:r>
    </w:p>
    <w:p w14:paraId="63249C35" w14:textId="77777777" w:rsidR="00F36E23" w:rsidRDefault="00F36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lang w:eastAsia="ru-RU"/>
        </w:rPr>
      </w:pPr>
    </w:p>
    <w:p w14:paraId="0E8995D1" w14:textId="77777777" w:rsidR="00F36E23" w:rsidRDefault="00F36E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5305E" w14:textId="77777777" w:rsidR="00F36E23" w:rsidRDefault="004551A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телефон зав. метод. кабинетом кафедры философии и социально-гуманитарных наук: </w:t>
      </w:r>
    </w:p>
    <w:p w14:paraId="2C5D5DE4" w14:textId="77777777" w:rsidR="00F36E23" w:rsidRDefault="004551A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Кислин Константин Борисович: тел. 8-904-554-81-59</w:t>
      </w:r>
    </w:p>
    <w:p w14:paraId="14E7C235" w14:textId="77777777" w:rsidR="00F36E23" w:rsidRDefault="00F36E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A121E95" w14:textId="77777777" w:rsidR="00F36E23" w:rsidRDefault="004551AB">
      <w:pPr>
        <w:shd w:val="clear" w:color="auto" w:fill="FFFFFF"/>
        <w:jc w:val="center"/>
        <w:rPr>
          <w:rFonts w:ascii="Times New Roman" w:hAnsi="Times New Roman"/>
          <w:color w:val="000000"/>
          <w:szCs w:val="28"/>
        </w:rPr>
      </w:pPr>
      <w:r>
        <w:tab/>
      </w:r>
      <w:r>
        <w:rPr>
          <w:rFonts w:ascii="Times New Roman" w:hAnsi="Times New Roman"/>
          <w:color w:val="000000"/>
          <w:spacing w:val="-2"/>
          <w:szCs w:val="28"/>
        </w:rPr>
        <w:t xml:space="preserve">Адрес оргкомитета: 196601, Санкт-Петербург, город Пушкин, Петербургское шоссе, дом 2, каб.2402, 2311 НК. </w:t>
      </w:r>
      <w:r>
        <w:rPr>
          <w:rFonts w:ascii="Times New Roman" w:hAnsi="Times New Roman"/>
          <w:color w:val="000000"/>
          <w:szCs w:val="28"/>
        </w:rPr>
        <w:t>Проезд д</w:t>
      </w:r>
      <w:r>
        <w:rPr>
          <w:rFonts w:ascii="Times New Roman" w:hAnsi="Times New Roman"/>
          <w:color w:val="000000"/>
          <w:szCs w:val="28"/>
        </w:rPr>
        <w:t>о ФГБОУ ВО СПбГАУ:</w:t>
      </w:r>
    </w:p>
    <w:p w14:paraId="442BFDDD" w14:textId="77777777" w:rsidR="00F36E23" w:rsidRDefault="004551AB">
      <w:pPr>
        <w:jc w:val="center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- от Витебского вокзала (м. «Пушкинская») – электропоездом до станции «Царское село» - город Пушкин. Далее автобусами № 187, 342, 371 до остановки «Египетские ворота»;</w:t>
      </w:r>
    </w:p>
    <w:p w14:paraId="66B6E8EA" w14:textId="77777777" w:rsidR="00F36E23" w:rsidRDefault="004551AB">
      <w:pPr>
        <w:jc w:val="center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- от м. «Московская» – автобусами № 187 до остановки «Египетские воро</w:t>
      </w:r>
      <w:r>
        <w:rPr>
          <w:rFonts w:ascii="Times New Roman" w:hAnsi="Times New Roman"/>
          <w:color w:val="000000"/>
          <w:szCs w:val="28"/>
        </w:rPr>
        <w:t>та»;</w:t>
      </w:r>
    </w:p>
    <w:p w14:paraId="12124CDA" w14:textId="77777777" w:rsidR="00F36E23" w:rsidRDefault="004551AB">
      <w:pPr>
        <w:jc w:val="center"/>
      </w:pPr>
      <w:r>
        <w:rPr>
          <w:rFonts w:ascii="Times New Roman" w:hAnsi="Times New Roman"/>
          <w:color w:val="000000"/>
          <w:szCs w:val="28"/>
        </w:rPr>
        <w:t>- от м. «Купчино» – автобусом № 342 до остановки «Египетские ворота»</w:t>
      </w:r>
      <w:r>
        <w:t xml:space="preserve"> </w:t>
      </w:r>
    </w:p>
    <w:p w14:paraId="631AF3A0" w14:textId="77777777" w:rsidR="00F36E23" w:rsidRDefault="00F36E23">
      <w:pPr>
        <w:jc w:val="center"/>
      </w:pPr>
    </w:p>
    <w:p w14:paraId="1C013651" w14:textId="77777777" w:rsidR="00F36E23" w:rsidRDefault="00F36E23">
      <w:pPr>
        <w:jc w:val="center"/>
      </w:pPr>
    </w:p>
    <w:p w14:paraId="758D7832" w14:textId="77777777" w:rsidR="00F36E23" w:rsidRDefault="004551AB">
      <w:pPr>
        <w:jc w:val="center"/>
        <w:rPr>
          <w:rFonts w:ascii="Times New Roman" w:hAnsi="Times New Roman"/>
          <w:color w:val="000000"/>
          <w:sz w:val="20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70255FA8" wp14:editId="64D3A7EA">
                <wp:extent cx="2933700" cy="1971675"/>
                <wp:effectExtent l="0" t="0" r="0" b="0"/>
                <wp:docPr id="2" name="Рисунок 1" descr="foto_korp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_korpus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b="2358"/>
                        <a:stretch/>
                      </pic:blipFill>
                      <pic:spPr bwMode="auto">
                        <a:xfrm>
                          <a:off x="0" y="0"/>
                          <a:ext cx="2933699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31.00pt;height:155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6DDADD3" wp14:editId="21624E1F">
                <wp:extent cx="3543300" cy="1971675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36369" t="27133" r="34920" b="44983"/>
                        <a:stretch/>
                      </pic:blipFill>
                      <pic:spPr bwMode="auto">
                        <a:xfrm>
                          <a:off x="0" y="0"/>
                          <a:ext cx="35433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79.00pt;height:155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4F490DE6" w14:textId="77777777" w:rsidR="00F36E23" w:rsidRDefault="004551AB">
      <w:pPr>
        <w:jc w:val="center"/>
        <w:rPr>
          <w:rFonts w:ascii="Times New Roman" w:hAnsi="Times New Roman"/>
          <w:b/>
          <w:i/>
          <w:color w:val="27532B"/>
          <w:sz w:val="28"/>
          <w:szCs w:val="28"/>
        </w:rPr>
      </w:pPr>
      <w:r>
        <w:rPr>
          <w:rFonts w:ascii="Times New Roman" w:hAnsi="Times New Roman"/>
          <w:b/>
          <w:i/>
          <w:color w:val="27532B"/>
          <w:sz w:val="28"/>
          <w:szCs w:val="28"/>
        </w:rPr>
        <w:t>БЛАГОДАРИМ ВАС ЗА УЧАСТИЕ!</w:t>
      </w:r>
    </w:p>
    <w:p w14:paraId="40A71496" w14:textId="77777777" w:rsidR="00F36E23" w:rsidRDefault="00F36E23">
      <w:pPr>
        <w:jc w:val="center"/>
        <w:rPr>
          <w:rFonts w:ascii="Times New Roman" w:hAnsi="Times New Roman"/>
          <w:b/>
          <w:i/>
          <w:color w:val="27532B"/>
          <w:sz w:val="28"/>
          <w:szCs w:val="28"/>
        </w:rPr>
      </w:pPr>
    </w:p>
    <w:p w14:paraId="64CD84C6" w14:textId="77777777" w:rsidR="00F36E23" w:rsidRDefault="00F36E23">
      <w:pPr>
        <w:jc w:val="center"/>
        <w:rPr>
          <w:rFonts w:ascii="Times New Roman" w:hAnsi="Times New Roman"/>
          <w:b/>
          <w:i/>
          <w:color w:val="27532B"/>
          <w:sz w:val="28"/>
          <w:szCs w:val="28"/>
        </w:rPr>
      </w:pPr>
    </w:p>
    <w:p w14:paraId="3B6B884E" w14:textId="77777777" w:rsidR="00F36E23" w:rsidRDefault="004551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</w:t>
      </w:r>
    </w:p>
    <w:p w14:paraId="2758F327" w14:textId="77777777" w:rsidR="00F36E23" w:rsidRDefault="00F36E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74D857" w14:textId="77777777" w:rsidR="00F36E23" w:rsidRDefault="004551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Регистрационная форма участника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"/>
        <w:gridCol w:w="2878"/>
        <w:gridCol w:w="5674"/>
      </w:tblGrid>
      <w:tr w:rsidR="00F36E23" w14:paraId="51549A73" w14:textId="77777777">
        <w:tc>
          <w:tcPr>
            <w:tcW w:w="793" w:type="dxa"/>
          </w:tcPr>
          <w:p w14:paraId="0F9C4BCA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78" w:type="dxa"/>
          </w:tcPr>
          <w:p w14:paraId="7A14311D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5674" w:type="dxa"/>
          </w:tcPr>
          <w:p w14:paraId="73AD103B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187BFF09" w14:textId="77777777">
        <w:tc>
          <w:tcPr>
            <w:tcW w:w="793" w:type="dxa"/>
          </w:tcPr>
          <w:p w14:paraId="35B600B9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78" w:type="dxa"/>
          </w:tcPr>
          <w:p w14:paraId="224695F8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5674" w:type="dxa"/>
          </w:tcPr>
          <w:p w14:paraId="08F41FFE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11966A72" w14:textId="77777777">
        <w:tc>
          <w:tcPr>
            <w:tcW w:w="793" w:type="dxa"/>
          </w:tcPr>
          <w:p w14:paraId="67F3B2BE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78" w:type="dxa"/>
          </w:tcPr>
          <w:p w14:paraId="0B1CFEE4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5674" w:type="dxa"/>
          </w:tcPr>
          <w:p w14:paraId="726B1876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451C8DFF" w14:textId="77777777">
        <w:tc>
          <w:tcPr>
            <w:tcW w:w="793" w:type="dxa"/>
          </w:tcPr>
          <w:p w14:paraId="527E4964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878" w:type="dxa"/>
          </w:tcPr>
          <w:p w14:paraId="51D26116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Учёная степень</w:t>
            </w:r>
          </w:p>
        </w:tc>
        <w:tc>
          <w:tcPr>
            <w:tcW w:w="5674" w:type="dxa"/>
          </w:tcPr>
          <w:p w14:paraId="0EE36814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3034EB64" w14:textId="77777777">
        <w:tc>
          <w:tcPr>
            <w:tcW w:w="793" w:type="dxa"/>
          </w:tcPr>
          <w:p w14:paraId="73805B75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878" w:type="dxa"/>
          </w:tcPr>
          <w:p w14:paraId="1E417FF5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5674" w:type="dxa"/>
          </w:tcPr>
          <w:p w14:paraId="51D69592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20A17DC6" w14:textId="77777777">
        <w:tc>
          <w:tcPr>
            <w:tcW w:w="793" w:type="dxa"/>
          </w:tcPr>
          <w:p w14:paraId="79371DA3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78" w:type="dxa"/>
          </w:tcPr>
          <w:p w14:paraId="5278ECE7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5674" w:type="dxa"/>
          </w:tcPr>
          <w:p w14:paraId="042528F9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3C25B514" w14:textId="77777777">
        <w:tc>
          <w:tcPr>
            <w:tcW w:w="793" w:type="dxa"/>
          </w:tcPr>
          <w:p w14:paraId="6E62D9F0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78" w:type="dxa"/>
          </w:tcPr>
          <w:p w14:paraId="614FB130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e-mail</w:t>
            </w:r>
          </w:p>
        </w:tc>
        <w:tc>
          <w:tcPr>
            <w:tcW w:w="5674" w:type="dxa"/>
          </w:tcPr>
          <w:p w14:paraId="494D78F2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5C36C5F1" w14:textId="77777777">
        <w:tc>
          <w:tcPr>
            <w:tcW w:w="793" w:type="dxa"/>
          </w:tcPr>
          <w:p w14:paraId="0DA09FF4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78" w:type="dxa"/>
          </w:tcPr>
          <w:p w14:paraId="66250564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Почтовый адрес с указанием индекса</w:t>
            </w:r>
          </w:p>
        </w:tc>
        <w:tc>
          <w:tcPr>
            <w:tcW w:w="5674" w:type="dxa"/>
          </w:tcPr>
          <w:p w14:paraId="354CBE8C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46F1D69F" w14:textId="77777777">
        <w:tc>
          <w:tcPr>
            <w:tcW w:w="793" w:type="dxa"/>
          </w:tcPr>
          <w:p w14:paraId="3C549A86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78" w:type="dxa"/>
          </w:tcPr>
          <w:p w14:paraId="14B8D6B5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674" w:type="dxa"/>
          </w:tcPr>
          <w:p w14:paraId="121190EF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36E23" w14:paraId="0DC7B101" w14:textId="77777777">
        <w:tc>
          <w:tcPr>
            <w:tcW w:w="793" w:type="dxa"/>
          </w:tcPr>
          <w:p w14:paraId="46C37BA3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78" w:type="dxa"/>
          </w:tcPr>
          <w:p w14:paraId="546AE8F1" w14:textId="77777777" w:rsidR="00F36E23" w:rsidRDefault="00455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выступления</w:t>
            </w:r>
          </w:p>
        </w:tc>
        <w:tc>
          <w:tcPr>
            <w:tcW w:w="5674" w:type="dxa"/>
          </w:tcPr>
          <w:p w14:paraId="24773F64" w14:textId="77777777" w:rsidR="00F36E23" w:rsidRDefault="00F3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40DE2664" w14:textId="77777777" w:rsidR="00F36E23" w:rsidRDefault="00F36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2573988E" w14:textId="77777777" w:rsidR="00F36E23" w:rsidRDefault="00F36E23">
      <w:pPr>
        <w:pStyle w:val="Default"/>
        <w:ind w:firstLine="709"/>
        <w:rPr>
          <w:sz w:val="28"/>
          <w:szCs w:val="28"/>
        </w:rPr>
      </w:pPr>
    </w:p>
    <w:p w14:paraId="5EB04B56" w14:textId="77777777" w:rsidR="00F36E23" w:rsidRDefault="00F36E23">
      <w:pPr>
        <w:pStyle w:val="Default"/>
        <w:ind w:firstLine="709"/>
        <w:rPr>
          <w:sz w:val="28"/>
          <w:szCs w:val="28"/>
        </w:rPr>
      </w:pPr>
    </w:p>
    <w:p w14:paraId="2C471496" w14:textId="77777777" w:rsidR="00F36E23" w:rsidRDefault="004551AB">
      <w:pPr>
        <w:tabs>
          <w:tab w:val="left" w:pos="284"/>
        </w:tabs>
        <w:ind w:right="-1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br w:type="page" w:clear="all"/>
      </w:r>
      <w:r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Приложение 2</w:t>
      </w:r>
    </w:p>
    <w:p w14:paraId="3DED7903" w14:textId="77777777" w:rsidR="00F36E23" w:rsidRDefault="004551AB">
      <w:pPr>
        <w:shd w:val="clear" w:color="auto" w:fill="FFFFFF"/>
        <w:jc w:val="center"/>
        <w:rPr>
          <w:rFonts w:ascii="Times New Roman" w:hAnsi="Times New Roman"/>
          <w:b/>
          <w:color w:val="000000"/>
          <w:spacing w:val="-2"/>
          <w:sz w:val="28"/>
        </w:rPr>
      </w:pPr>
      <w:r>
        <w:rPr>
          <w:rFonts w:ascii="Times New Roman" w:hAnsi="Times New Roman"/>
          <w:b/>
          <w:color w:val="000000"/>
          <w:spacing w:val="-2"/>
          <w:sz w:val="28"/>
        </w:rPr>
        <w:t>Требования к оформлению статей:</w:t>
      </w:r>
    </w:p>
    <w:tbl>
      <w:tblPr>
        <w:tblW w:w="47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6846"/>
      </w:tblGrid>
      <w:tr w:rsidR="00F36E23" w:rsidRPr="00521ADD" w14:paraId="5247A881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5A483C9C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Редактор / Формат</w:t>
            </w:r>
          </w:p>
        </w:tc>
        <w:tc>
          <w:tcPr>
            <w:tcW w:w="7942" w:type="dxa"/>
            <w:shd w:val="clear" w:color="auto" w:fill="auto"/>
          </w:tcPr>
          <w:p w14:paraId="204A0251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Microsoft Office Word (</w:t>
            </w:r>
            <w:r>
              <w:rPr>
                <w:rFonts w:ascii="Times New Roman" w:hAnsi="Times New Roman"/>
              </w:rPr>
              <w:t>формат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lang w:val="en-US"/>
              </w:rPr>
              <w:t>.doc</w:t>
            </w:r>
            <w:r>
              <w:rPr>
                <w:rFonts w:ascii="Times New Roman" w:hAnsi="Times New Roman"/>
                <w:lang w:val="en-US"/>
              </w:rPr>
              <w:t xml:space="preserve">) / 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  <w:lang w:val="en-US"/>
              </w:rPr>
              <w:t xml:space="preserve">4 (210×297 </w:t>
            </w:r>
            <w:r>
              <w:rPr>
                <w:rFonts w:ascii="Times New Roman" w:hAnsi="Times New Roman"/>
              </w:rPr>
              <w:t>мм</w:t>
            </w:r>
            <w:r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F36E23" w14:paraId="2C1337FC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221836DB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 полей</w:t>
            </w:r>
          </w:p>
        </w:tc>
        <w:tc>
          <w:tcPr>
            <w:tcW w:w="7942" w:type="dxa"/>
            <w:shd w:val="clear" w:color="auto" w:fill="auto"/>
          </w:tcPr>
          <w:p w14:paraId="15FD28CF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Сверху, снизу, справа, слева – 2,0 см</w:t>
            </w:r>
          </w:p>
        </w:tc>
      </w:tr>
      <w:tr w:rsidR="00F36E23" w14:paraId="29174F89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78578D85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Междустрочный интервал</w:t>
            </w:r>
          </w:p>
        </w:tc>
        <w:tc>
          <w:tcPr>
            <w:tcW w:w="7942" w:type="dxa"/>
            <w:shd w:val="clear" w:color="auto" w:fill="auto"/>
          </w:tcPr>
          <w:p w14:paraId="51DD1263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Одинарный</w:t>
            </w:r>
          </w:p>
        </w:tc>
      </w:tr>
      <w:tr w:rsidR="00F36E23" w14:paraId="52072780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7E530000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Выравнивание основного текста</w:t>
            </w:r>
          </w:p>
        </w:tc>
        <w:tc>
          <w:tcPr>
            <w:tcW w:w="7942" w:type="dxa"/>
            <w:shd w:val="clear" w:color="auto" w:fill="auto"/>
          </w:tcPr>
          <w:p w14:paraId="5133F9E8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ширине</w:t>
            </w:r>
          </w:p>
        </w:tc>
      </w:tr>
      <w:tr w:rsidR="00F36E23" w14:paraId="2EE30A6F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77833AC1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Абзацный отступ</w:t>
            </w:r>
          </w:p>
        </w:tc>
        <w:tc>
          <w:tcPr>
            <w:tcW w:w="7942" w:type="dxa"/>
            <w:shd w:val="clear" w:color="auto" w:fill="auto"/>
          </w:tcPr>
          <w:p w14:paraId="0071F57A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1,25 см</w:t>
            </w:r>
          </w:p>
        </w:tc>
      </w:tr>
      <w:tr w:rsidR="00F36E23" w14:paraId="5C39CCAC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5714183E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Расстановка переносов</w:t>
            </w:r>
          </w:p>
        </w:tc>
        <w:tc>
          <w:tcPr>
            <w:tcW w:w="7942" w:type="dxa"/>
            <w:shd w:val="clear" w:color="auto" w:fill="auto"/>
          </w:tcPr>
          <w:p w14:paraId="38F2F8A6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F36E23" w14:paraId="4F375F85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306DD08E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Нумерация страниц</w:t>
            </w:r>
          </w:p>
        </w:tc>
        <w:tc>
          <w:tcPr>
            <w:tcW w:w="7942" w:type="dxa"/>
            <w:shd w:val="clear" w:color="auto" w:fill="auto"/>
          </w:tcPr>
          <w:p w14:paraId="7FE6AAE7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ведется</w:t>
            </w:r>
          </w:p>
        </w:tc>
      </w:tr>
      <w:tr w:rsidR="00F36E23" w14:paraId="26CB3C7A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1A58580C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текста:</w:t>
            </w:r>
          </w:p>
        </w:tc>
        <w:tc>
          <w:tcPr>
            <w:tcW w:w="7942" w:type="dxa"/>
            <w:shd w:val="clear" w:color="auto" w:fill="auto"/>
          </w:tcPr>
          <w:p w14:paraId="4A3678F5" w14:textId="77777777" w:rsidR="00F36E23" w:rsidRDefault="00F36E23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F36E23" w14:paraId="193BF9B9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5DDBD641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УДК</w:t>
            </w:r>
          </w:p>
        </w:tc>
        <w:tc>
          <w:tcPr>
            <w:tcW w:w="7942" w:type="dxa"/>
            <w:shd w:val="clear" w:color="auto" w:fill="auto"/>
          </w:tcPr>
          <w:p w14:paraId="55B775D2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Выровнять текст по левому краю.</w:t>
            </w:r>
          </w:p>
          <w:p w14:paraId="7A2FDCF1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11 пт, все прописные</w:t>
            </w:r>
          </w:p>
        </w:tc>
      </w:tr>
      <w:tr w:rsidR="00F36E23" w14:paraId="2CF52DB0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2CE7DE8A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Ученая степень,</w:t>
            </w:r>
          </w:p>
          <w:p w14:paraId="56510DAD" w14:textId="77777777" w:rsidR="00F36E23" w:rsidRDefault="004551AB">
            <w:pPr>
              <w:widowControl w:val="0"/>
              <w:spacing w:after="0"/>
              <w:ind w:firstLine="8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И.О. Фамилия</w:t>
            </w:r>
          </w:p>
        </w:tc>
        <w:tc>
          <w:tcPr>
            <w:tcW w:w="7942" w:type="dxa"/>
            <w:shd w:val="clear" w:color="auto" w:fill="auto"/>
          </w:tcPr>
          <w:p w14:paraId="7E8692DD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Выровнять текст по правому краю.</w:t>
            </w:r>
          </w:p>
          <w:p w14:paraId="0BBD3381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</w:rPr>
              <w:t>Шрифт</w:t>
            </w:r>
            <w:r>
              <w:rPr>
                <w:rFonts w:ascii="Times New Roman" w:hAnsi="Times New Roman"/>
                <w:lang w:val="en-US"/>
              </w:rPr>
              <w:t xml:space="preserve"> Times New Roman, </w:t>
            </w:r>
            <w:r>
              <w:rPr>
                <w:rFonts w:ascii="Times New Roman" w:hAnsi="Times New Roman"/>
                <w:b/>
                <w:lang w:val="en-US"/>
              </w:rPr>
              <w:t xml:space="preserve">11 </w:t>
            </w:r>
            <w:r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  <w:lang w:val="en-US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строчный</w:t>
            </w:r>
            <w:r>
              <w:rPr>
                <w:rFonts w:ascii="Times New Roman" w:hAnsi="Times New Roman"/>
                <w:b/>
                <w:lang w:val="en-US"/>
              </w:rPr>
              <w:t>,</w:t>
            </w:r>
          </w:p>
          <w:p w14:paraId="746DA238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11 пт, все прописные, жирный.</w:t>
            </w:r>
          </w:p>
        </w:tc>
      </w:tr>
      <w:tr w:rsidR="00F36E23" w14:paraId="6B720960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54E68FC7" w14:textId="77777777" w:rsidR="00F36E23" w:rsidRDefault="004551AB">
            <w:pPr>
              <w:widowControl w:val="0"/>
              <w:tabs>
                <w:tab w:val="left" w:pos="300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</w:t>
            </w:r>
          </w:p>
        </w:tc>
        <w:tc>
          <w:tcPr>
            <w:tcW w:w="7942" w:type="dxa"/>
            <w:shd w:val="clear" w:color="auto" w:fill="auto"/>
          </w:tcPr>
          <w:p w14:paraId="2C26B324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Выровнять текст по правому краю.</w:t>
            </w:r>
          </w:p>
          <w:p w14:paraId="63B32A7E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10 пт, в скобках – (ФГБОУ ВО СПбГАУ)</w:t>
            </w:r>
          </w:p>
        </w:tc>
      </w:tr>
      <w:tr w:rsidR="00F36E23" w14:paraId="6E7905B2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10DE8D68" w14:textId="77777777" w:rsidR="00F36E23" w:rsidRDefault="004551AB">
            <w:pPr>
              <w:widowControl w:val="0"/>
              <w:spacing w:after="0"/>
              <w:ind w:firstLine="8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Заголовок статьи</w:t>
            </w:r>
          </w:p>
        </w:tc>
        <w:tc>
          <w:tcPr>
            <w:tcW w:w="7942" w:type="dxa"/>
            <w:shd w:val="clear" w:color="auto" w:fill="auto"/>
          </w:tcPr>
          <w:p w14:paraId="44E3870D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Выровнять текст по центру. 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 xml:space="preserve">12 пт, все прописные, жирный. </w:t>
            </w:r>
          </w:p>
          <w:p w14:paraId="67C0E75F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Заголовок должен быть не более 70 знаков, сокращений не допускается.</w:t>
            </w:r>
          </w:p>
        </w:tc>
      </w:tr>
      <w:tr w:rsidR="00F36E23" w14:paraId="1532D2FF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33DC63DE" w14:textId="77777777" w:rsidR="00F36E23" w:rsidRDefault="004551AB">
            <w:pPr>
              <w:widowControl w:val="0"/>
              <w:spacing w:after="0"/>
              <w:ind w:firstLine="8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Основной текст статьи</w:t>
            </w:r>
          </w:p>
        </w:tc>
        <w:tc>
          <w:tcPr>
            <w:tcW w:w="7942" w:type="dxa"/>
            <w:shd w:val="clear" w:color="auto" w:fill="auto"/>
          </w:tcPr>
          <w:p w14:paraId="28F00C33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</w:rPr>
              <w:t>Шрифт</w:t>
            </w:r>
            <w:r>
              <w:rPr>
                <w:rFonts w:ascii="Times New Roman" w:hAnsi="Times New Roman"/>
                <w:lang w:val="en-US"/>
              </w:rPr>
              <w:t xml:space="preserve"> Times New Roman, </w:t>
            </w:r>
            <w:r>
              <w:rPr>
                <w:rFonts w:ascii="Times New Roman" w:hAnsi="Times New Roman"/>
                <w:b/>
                <w:lang w:val="en-US"/>
              </w:rPr>
              <w:t xml:space="preserve">12 </w:t>
            </w:r>
            <w:r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  <w:lang w:val="en-US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строчный</w:t>
            </w:r>
            <w:r>
              <w:rPr>
                <w:rFonts w:ascii="Times New Roman" w:hAnsi="Times New Roman"/>
                <w:b/>
                <w:lang w:val="en-US"/>
              </w:rPr>
              <w:t>.</w:t>
            </w:r>
          </w:p>
          <w:p w14:paraId="1C10BE1F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Статья должна быть выдержана в научном стиле.</w:t>
            </w:r>
          </w:p>
          <w:p w14:paraId="495A6A93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</w:rPr>
              <w:t>Статья должна содержать преимущественно новые научные результаты или новое осмысление и обсуждение известных идей и фактов.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 xml:space="preserve">Оригинальность статьи должна быть </w:t>
            </w:r>
            <w:r>
              <w:rPr>
                <w:rFonts w:ascii="Times New Roman" w:hAnsi="Times New Roman"/>
                <w:b/>
                <w:szCs w:val="20"/>
              </w:rPr>
              <w:t>не менее 70%.</w:t>
            </w:r>
          </w:p>
          <w:p w14:paraId="2CB775E6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– от 3-х до 6-ти страниц для молодых ученых, от 3-х до 4- х страниц для обучаю</w:t>
            </w:r>
            <w:r>
              <w:rPr>
                <w:rFonts w:ascii="Times New Roman" w:hAnsi="Times New Roman"/>
              </w:rPr>
              <w:t>щихся (студентов).</w:t>
            </w:r>
          </w:p>
        </w:tc>
      </w:tr>
      <w:tr w:rsidR="00F36E23" w14:paraId="2BDAA559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59D53D54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Таблицы</w:t>
            </w:r>
          </w:p>
        </w:tc>
        <w:tc>
          <w:tcPr>
            <w:tcW w:w="7942" w:type="dxa"/>
            <w:shd w:val="clear" w:color="auto" w:fill="auto"/>
          </w:tcPr>
          <w:p w14:paraId="649E9E4C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Выровнять по центру. Нумерация – последовательная. Все таблицы в тексте статьи должны иметь ссылку. Размер: ширина – 100%.</w:t>
            </w:r>
          </w:p>
          <w:p w14:paraId="342BC132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30"/>
              </w:rPr>
              <w:t>Таблица 1.</w:t>
            </w:r>
            <w:r>
              <w:rPr>
                <w:rFonts w:ascii="Times New Roman" w:hAnsi="Times New Roman"/>
              </w:rPr>
              <w:t xml:space="preserve"> (Шрифт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11 пт,</w:t>
            </w:r>
            <w:r>
              <w:rPr>
                <w:rFonts w:ascii="Times New Roman" w:hAnsi="Times New Roman"/>
              </w:rPr>
              <w:t xml:space="preserve"> строчный, разреженный 1,5 пт).</w:t>
            </w:r>
          </w:p>
          <w:p w14:paraId="0D9F711C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таблицы (Шрифт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11 пт</w:t>
            </w:r>
            <w:r>
              <w:rPr>
                <w:rFonts w:ascii="Times New Roman" w:hAnsi="Times New Roman"/>
              </w:rPr>
              <w:t>, строчный, жи</w:t>
            </w:r>
            <w:r>
              <w:rPr>
                <w:rFonts w:ascii="Times New Roman" w:hAnsi="Times New Roman"/>
              </w:rPr>
              <w:t xml:space="preserve">рный). </w:t>
            </w:r>
          </w:p>
          <w:p w14:paraId="38C2FFC3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Текст в таблице: 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шапка таблицы </w:t>
            </w:r>
            <w:r>
              <w:rPr>
                <w:rFonts w:ascii="Times New Roman" w:hAnsi="Times New Roman"/>
                <w:b/>
              </w:rPr>
              <w:t>10 пт</w:t>
            </w:r>
            <w:r>
              <w:rPr>
                <w:rFonts w:ascii="Times New Roman" w:hAnsi="Times New Roman"/>
              </w:rPr>
              <w:t xml:space="preserve">, строчный, основной текст таблицы </w:t>
            </w:r>
            <w:r>
              <w:rPr>
                <w:rFonts w:ascii="Times New Roman" w:hAnsi="Times New Roman"/>
                <w:b/>
              </w:rPr>
              <w:t>11 пт,</w:t>
            </w:r>
            <w:r>
              <w:rPr>
                <w:rFonts w:ascii="Times New Roman" w:hAnsi="Times New Roman"/>
              </w:rPr>
              <w:t xml:space="preserve"> строчный.</w:t>
            </w:r>
          </w:p>
        </w:tc>
      </w:tr>
      <w:tr w:rsidR="00F36E23" w14:paraId="05B75F62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7E060213" w14:textId="77777777" w:rsidR="00F36E23" w:rsidRDefault="004551AB">
            <w:pPr>
              <w:widowControl w:val="0"/>
              <w:spacing w:after="0"/>
              <w:ind w:firstLine="8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Рисунки</w:t>
            </w:r>
          </w:p>
        </w:tc>
        <w:tc>
          <w:tcPr>
            <w:tcW w:w="7942" w:type="dxa"/>
            <w:shd w:val="clear" w:color="auto" w:fill="auto"/>
          </w:tcPr>
          <w:p w14:paraId="478A7C54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Должны быть хорошего качества, черно-белые. Допускаются только в следующих форматах .</w:t>
            </w:r>
            <w:r>
              <w:rPr>
                <w:rFonts w:ascii="Times New Roman" w:hAnsi="Times New Roman"/>
                <w:i/>
                <w:lang w:val="en-US"/>
              </w:rPr>
              <w:t>jpg</w:t>
            </w:r>
            <w:r>
              <w:rPr>
                <w:rFonts w:ascii="Times New Roman" w:hAnsi="Times New Roman"/>
              </w:rPr>
              <w:t>, .</w:t>
            </w:r>
            <w:r>
              <w:rPr>
                <w:rFonts w:ascii="Times New Roman" w:hAnsi="Times New Roman"/>
                <w:i/>
                <w:lang w:val="en-US"/>
              </w:rPr>
              <w:t>tif</w:t>
            </w:r>
            <w:r>
              <w:rPr>
                <w:rFonts w:ascii="Times New Roman" w:hAnsi="Times New Roman"/>
              </w:rPr>
              <w:t>, .</w:t>
            </w:r>
            <w:r>
              <w:rPr>
                <w:rFonts w:ascii="Times New Roman" w:hAnsi="Times New Roman"/>
                <w:i/>
                <w:lang w:val="en-US"/>
              </w:rPr>
              <w:t>bmp</w:t>
            </w:r>
            <w:r>
              <w:rPr>
                <w:rFonts w:ascii="Times New Roman" w:hAnsi="Times New Roman"/>
              </w:rPr>
              <w:t>, .</w:t>
            </w:r>
            <w:r>
              <w:rPr>
                <w:rFonts w:ascii="Times New Roman" w:hAnsi="Times New Roman"/>
                <w:i/>
                <w:lang w:val="en-US"/>
              </w:rPr>
              <w:t>gif</w:t>
            </w:r>
            <w:r>
              <w:rPr>
                <w:rFonts w:ascii="Times New Roman" w:hAnsi="Times New Roman"/>
              </w:rPr>
              <w:t>.</w:t>
            </w:r>
          </w:p>
          <w:p w14:paraId="26D06BDF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Рисунки располагать </w:t>
            </w:r>
            <w:r>
              <w:rPr>
                <w:rFonts w:ascii="Times New Roman" w:hAnsi="Times New Roman"/>
              </w:rPr>
              <w:t>непосредственно после текста статьи, где они упоминаются впервые, или на следующей странице (по возможности ближе к соответствующим частям текста статьи). На все рисунки в статье должны быть даны ссылки. При ссылке необходимо писать слово «рисунок» и его н</w:t>
            </w:r>
            <w:r>
              <w:rPr>
                <w:rFonts w:ascii="Times New Roman" w:hAnsi="Times New Roman"/>
              </w:rPr>
              <w:t xml:space="preserve">омер, например: «в соответствии с рисунком 2» и т. д. Рисунки при необходимости могут иметь наименование и пояснительные данные (подрисуночный текст). </w:t>
            </w:r>
          </w:p>
          <w:p w14:paraId="24C71D2F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 xml:space="preserve">Рис. 1. Название рисунка (Выровнять текст по центру, сразу под рисунком, 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>, 11 пт, строчный) ГОСТ 7.32 - 2017</w:t>
            </w:r>
          </w:p>
        </w:tc>
      </w:tr>
      <w:tr w:rsidR="00F36E23" w14:paraId="50AA69D5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66D2D4C4" w14:textId="77777777" w:rsidR="00F36E23" w:rsidRDefault="004551AB">
            <w:pPr>
              <w:widowControl w:val="0"/>
              <w:tabs>
                <w:tab w:val="left" w:pos="405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</w:t>
            </w:r>
          </w:p>
        </w:tc>
        <w:tc>
          <w:tcPr>
            <w:tcW w:w="7942" w:type="dxa"/>
            <w:shd w:val="clear" w:color="auto" w:fill="auto"/>
          </w:tcPr>
          <w:p w14:paraId="41395CD0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 формулы должны быть оформлены в макросе (редакторе формул </w:t>
            </w:r>
            <w:r>
              <w:rPr>
                <w:rFonts w:ascii="Times New Roman" w:hAnsi="Times New Roman"/>
                <w:lang w:val="en-US"/>
              </w:rPr>
              <w:t>Microsoft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Office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Word</w:t>
            </w:r>
            <w:r>
              <w:rPr>
                <w:rFonts w:ascii="Times New Roman" w:hAnsi="Times New Roman"/>
              </w:rPr>
              <w:t>) «</w:t>
            </w:r>
            <w:r>
              <w:rPr>
                <w:rFonts w:ascii="Times New Roman" w:hAnsi="Times New Roman"/>
                <w:lang w:val="en-US"/>
              </w:rPr>
              <w:t>Microsoft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Equation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F36E23" w14:paraId="10E34623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34AAFB27" w14:textId="77777777" w:rsidR="00F36E23" w:rsidRDefault="004551AB">
            <w:pPr>
              <w:widowControl w:val="0"/>
              <w:tabs>
                <w:tab w:val="left" w:pos="405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Ссылки</w:t>
            </w:r>
          </w:p>
        </w:tc>
        <w:tc>
          <w:tcPr>
            <w:tcW w:w="7942" w:type="dxa"/>
            <w:shd w:val="clear" w:color="auto" w:fill="auto"/>
          </w:tcPr>
          <w:p w14:paraId="1E71DACA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заимствовании материала из других источников ссылка на эти источники обязательна. Оформляются в порядке упоминания в тексте статьи в квадратных скобках – например, [1].</w:t>
            </w:r>
          </w:p>
        </w:tc>
      </w:tr>
      <w:tr w:rsidR="00F36E23" w14:paraId="77EEFBC7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7A065C84" w14:textId="77777777" w:rsidR="00F36E23" w:rsidRDefault="004551AB">
            <w:pPr>
              <w:widowControl w:val="0"/>
              <w:tabs>
                <w:tab w:val="left" w:pos="405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7942" w:type="dxa"/>
            <w:shd w:val="clear" w:color="auto" w:fill="auto"/>
          </w:tcPr>
          <w:p w14:paraId="61182FCF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Выровнять текст по центру. 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11 пт</w:t>
            </w:r>
            <w:r>
              <w:rPr>
                <w:rFonts w:ascii="Times New Roman" w:hAnsi="Times New Roman"/>
              </w:rPr>
              <w:t>, строчный, разр</w:t>
            </w:r>
            <w:r>
              <w:rPr>
                <w:rFonts w:ascii="Times New Roman" w:hAnsi="Times New Roman"/>
              </w:rPr>
              <w:t>еженный 1,5 пт, жирный.</w:t>
            </w:r>
          </w:p>
        </w:tc>
      </w:tr>
      <w:tr w:rsidR="00F36E23" w14:paraId="41B74CD5" w14:textId="77777777">
        <w:trPr>
          <w:jc w:val="center"/>
        </w:trPr>
        <w:tc>
          <w:tcPr>
            <w:tcW w:w="2197" w:type="dxa"/>
            <w:shd w:val="clear" w:color="auto" w:fill="auto"/>
          </w:tcPr>
          <w:p w14:paraId="263DEA7F" w14:textId="77777777" w:rsidR="00F36E23" w:rsidRDefault="004551AB">
            <w:pPr>
              <w:widowControl w:val="0"/>
              <w:tabs>
                <w:tab w:val="left" w:pos="89"/>
                <w:tab w:val="left" w:pos="240"/>
                <w:tab w:val="left" w:pos="450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Использованные источники</w:t>
            </w:r>
          </w:p>
        </w:tc>
        <w:tc>
          <w:tcPr>
            <w:tcW w:w="7942" w:type="dxa"/>
            <w:shd w:val="clear" w:color="auto" w:fill="auto"/>
          </w:tcPr>
          <w:p w14:paraId="3059BE83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Нумерация источников автоматическая. До 4-х источников. Выровнять по ширине, шрифт </w:t>
            </w:r>
            <w:r>
              <w:rPr>
                <w:rFonts w:ascii="Times New Roman" w:hAnsi="Times New Roman"/>
                <w:lang w:val="en-US"/>
              </w:rPr>
              <w:t>Times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New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Roman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/>
              </w:rPr>
              <w:t>11 пт,</w:t>
            </w:r>
            <w:r>
              <w:rPr>
                <w:rFonts w:ascii="Times New Roman" w:hAnsi="Times New Roman"/>
              </w:rPr>
              <w:t xml:space="preserve"> строчный.</w:t>
            </w:r>
          </w:p>
          <w:p w14:paraId="7DEE8027" w14:textId="77777777" w:rsidR="00F36E23" w:rsidRDefault="004551AB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Оформляются в соответствии с ГОСТ Р 7.0.100-2018</w:t>
            </w:r>
          </w:p>
        </w:tc>
      </w:tr>
    </w:tbl>
    <w:p w14:paraId="300B5A2D" w14:textId="77777777" w:rsidR="00F36E23" w:rsidRDefault="004551AB">
      <w:pPr>
        <w:widowControl w:val="0"/>
        <w:pBdr>
          <w:bottom w:val="single" w:sz="12" w:space="1" w:color="000000"/>
        </w:pBdr>
        <w:ind w:firstLine="360"/>
        <w:jc w:val="center"/>
        <w:rPr>
          <w:rFonts w:ascii="Times New Roman" w:hAnsi="Times New Roman"/>
          <w:caps/>
          <w:spacing w:val="20"/>
          <w:sz w:val="20"/>
          <w:szCs w:val="20"/>
        </w:rPr>
      </w:pPr>
      <w:r>
        <w:rPr>
          <w:rFonts w:ascii="Times New Roman" w:hAnsi="Times New Roman"/>
          <w:caps/>
          <w:spacing w:val="20"/>
          <w:sz w:val="20"/>
          <w:szCs w:val="20"/>
        </w:rPr>
        <w:t>образец оформления статей</w:t>
      </w:r>
    </w:p>
    <w:p w14:paraId="3E8F3F2C" w14:textId="77777777" w:rsidR="00F36E23" w:rsidRDefault="00F36E23">
      <w:pPr>
        <w:spacing w:after="0"/>
        <w:contextualSpacing/>
        <w:jc w:val="both"/>
        <w:rPr>
          <w:rFonts w:ascii="Times New Roman" w:hAnsi="Times New Roman"/>
          <w:color w:val="000000"/>
          <w:sz w:val="18"/>
          <w:szCs w:val="18"/>
        </w:rPr>
      </w:pPr>
    </w:p>
    <w:p w14:paraId="1877581F" w14:textId="77777777" w:rsidR="00F36E23" w:rsidRDefault="004551AB">
      <w:pPr>
        <w:spacing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УДК 636</w:t>
      </w:r>
      <w:r>
        <w:rPr>
          <w:rFonts w:ascii="Times New Roman" w:hAnsi="Times New Roman"/>
        </w:rPr>
        <w:t>.4.087.61</w:t>
      </w:r>
    </w:p>
    <w:p w14:paraId="357C6EA3" w14:textId="77777777" w:rsidR="00F36E23" w:rsidRDefault="004551AB">
      <w:pPr>
        <w:spacing w:after="0"/>
        <w:ind w:right="74"/>
        <w:contextualSpacing/>
        <w:jc w:val="right"/>
        <w:rPr>
          <w:rFonts w:ascii="Times New Roman" w:hAnsi="Times New Roman"/>
          <w:b/>
          <w:color w:val="000000"/>
          <w:szCs w:val="20"/>
        </w:rPr>
      </w:pPr>
      <w:r>
        <w:rPr>
          <w:rFonts w:ascii="Times New Roman" w:hAnsi="Times New Roman"/>
          <w:color w:val="000000"/>
          <w:szCs w:val="20"/>
        </w:rPr>
        <w:t xml:space="preserve">д-р техн. наук, профессор </w:t>
      </w:r>
      <w:r>
        <w:rPr>
          <w:rFonts w:ascii="Times New Roman" w:hAnsi="Times New Roman"/>
          <w:b/>
          <w:color w:val="000000"/>
          <w:szCs w:val="20"/>
        </w:rPr>
        <w:t>В.О. КУЗНЕЦОВА</w:t>
      </w:r>
    </w:p>
    <w:p w14:paraId="01AD20BC" w14:textId="77777777" w:rsidR="00F36E23" w:rsidRDefault="004551AB">
      <w:pPr>
        <w:spacing w:after="0"/>
        <w:ind w:right="74"/>
        <w:contextualSpacing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(ФГБОУ ВО СПбГАУ)</w:t>
      </w:r>
    </w:p>
    <w:p w14:paraId="69CD84A4" w14:textId="77777777" w:rsidR="00F36E23" w:rsidRDefault="00F36E23">
      <w:pPr>
        <w:spacing w:after="0"/>
        <w:ind w:right="74"/>
        <w:contextualSpacing/>
        <w:jc w:val="right"/>
        <w:rPr>
          <w:rFonts w:ascii="Times New Roman" w:hAnsi="Times New Roman"/>
          <w:color w:val="000000"/>
          <w:sz w:val="18"/>
          <w:szCs w:val="20"/>
        </w:rPr>
      </w:pPr>
    </w:p>
    <w:p w14:paraId="0C667833" w14:textId="77777777" w:rsidR="00F36E23" w:rsidRDefault="004551AB">
      <w:pPr>
        <w:spacing w:after="0"/>
        <w:ind w:right="74"/>
        <w:contextualSpacing/>
        <w:jc w:val="center"/>
        <w:rPr>
          <w:rFonts w:ascii="Times New Roman" w:hAnsi="Times New Roman"/>
          <w:b/>
          <w:caps/>
          <w:color w:val="000000"/>
        </w:rPr>
      </w:pPr>
      <w:r>
        <w:rPr>
          <w:rFonts w:ascii="Times New Roman" w:hAnsi="Times New Roman"/>
          <w:b/>
          <w:caps/>
          <w:color w:val="000000"/>
        </w:rPr>
        <w:t>Финансирование инновационной деятельности в АПК</w:t>
      </w:r>
    </w:p>
    <w:p w14:paraId="521E073B" w14:textId="77777777" w:rsidR="00F36E23" w:rsidRDefault="00F36E23">
      <w:pPr>
        <w:spacing w:after="0"/>
        <w:ind w:right="74"/>
        <w:contextualSpacing/>
        <w:jc w:val="center"/>
        <w:rPr>
          <w:rFonts w:ascii="Times New Roman" w:hAnsi="Times New Roman"/>
          <w:spacing w:val="20"/>
          <w:sz w:val="18"/>
          <w:szCs w:val="20"/>
        </w:rPr>
      </w:pPr>
    </w:p>
    <w:p w14:paraId="65083FF1" w14:textId="77777777" w:rsidR="00F36E23" w:rsidRDefault="004551AB">
      <w:pPr>
        <w:widowControl w:val="0"/>
        <w:spacing w:after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Основной текст статьи………………………………………………………. ……………………………………………………………………………...………………………………………………………………………………………………………</w:t>
      </w:r>
    </w:p>
    <w:p w14:paraId="0889F4C5" w14:textId="77777777" w:rsidR="00F36E23" w:rsidRDefault="004551AB">
      <w:pPr>
        <w:widowControl w:val="0"/>
        <w:tabs>
          <w:tab w:val="left" w:pos="5062"/>
        </w:tabs>
        <w:spacing w:after="0"/>
        <w:jc w:val="center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spacing w:val="30"/>
          <w:szCs w:val="20"/>
        </w:rPr>
        <w:t>Таблица</w:t>
      </w:r>
      <w:r>
        <w:rPr>
          <w:rFonts w:ascii="Times New Roman" w:hAnsi="Times New Roman"/>
          <w:szCs w:val="20"/>
        </w:rPr>
        <w:t xml:space="preserve">. </w:t>
      </w:r>
      <w:r>
        <w:rPr>
          <w:rFonts w:ascii="Times New Roman" w:hAnsi="Times New Roman"/>
          <w:b/>
          <w:szCs w:val="20"/>
        </w:rPr>
        <w:t>Название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7"/>
        <w:gridCol w:w="1927"/>
        <w:gridCol w:w="1927"/>
        <w:gridCol w:w="1797"/>
        <w:gridCol w:w="1797"/>
      </w:tblGrid>
      <w:tr w:rsidR="00F36E23" w14:paraId="6539B240" w14:textId="77777777">
        <w:trPr>
          <w:trHeight w:val="252"/>
          <w:jc w:val="center"/>
        </w:trPr>
        <w:tc>
          <w:tcPr>
            <w:tcW w:w="1897" w:type="dxa"/>
            <w:shd w:val="clear" w:color="auto" w:fill="auto"/>
          </w:tcPr>
          <w:p w14:paraId="2F7FD27B" w14:textId="77777777" w:rsidR="00F36E23" w:rsidRDefault="004551AB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Данные</w:t>
            </w:r>
          </w:p>
        </w:tc>
        <w:tc>
          <w:tcPr>
            <w:tcW w:w="1927" w:type="dxa"/>
            <w:shd w:val="clear" w:color="auto" w:fill="auto"/>
          </w:tcPr>
          <w:p w14:paraId="55BA72E7" w14:textId="77777777" w:rsidR="00F36E23" w:rsidRDefault="004551AB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 1</w:t>
            </w:r>
          </w:p>
        </w:tc>
        <w:tc>
          <w:tcPr>
            <w:tcW w:w="1927" w:type="dxa"/>
            <w:shd w:val="clear" w:color="auto" w:fill="auto"/>
          </w:tcPr>
          <w:p w14:paraId="6CD6E6ED" w14:textId="77777777" w:rsidR="00F36E23" w:rsidRDefault="004551AB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 2</w:t>
            </w:r>
          </w:p>
        </w:tc>
        <w:tc>
          <w:tcPr>
            <w:tcW w:w="1797" w:type="dxa"/>
            <w:shd w:val="clear" w:color="auto" w:fill="auto"/>
          </w:tcPr>
          <w:p w14:paraId="0B65F83A" w14:textId="77777777" w:rsidR="00F36E23" w:rsidRDefault="004551AB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 3</w:t>
            </w:r>
          </w:p>
        </w:tc>
        <w:tc>
          <w:tcPr>
            <w:tcW w:w="1797" w:type="dxa"/>
            <w:shd w:val="clear" w:color="auto" w:fill="auto"/>
          </w:tcPr>
          <w:p w14:paraId="61F092B9" w14:textId="77777777" w:rsidR="00F36E23" w:rsidRDefault="004551AB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 4</w:t>
            </w:r>
          </w:p>
        </w:tc>
      </w:tr>
      <w:tr w:rsidR="00F36E23" w14:paraId="153F49E0" w14:textId="77777777">
        <w:trPr>
          <w:trHeight w:val="269"/>
          <w:jc w:val="center"/>
        </w:trPr>
        <w:tc>
          <w:tcPr>
            <w:tcW w:w="1897" w:type="dxa"/>
            <w:shd w:val="clear" w:color="auto" w:fill="auto"/>
          </w:tcPr>
          <w:p w14:paraId="7178226E" w14:textId="77777777" w:rsidR="00F36E23" w:rsidRDefault="00F36E23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7" w:type="dxa"/>
            <w:shd w:val="clear" w:color="auto" w:fill="auto"/>
          </w:tcPr>
          <w:p w14:paraId="28CDC65B" w14:textId="77777777" w:rsidR="00F36E23" w:rsidRDefault="00F36E23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927" w:type="dxa"/>
            <w:shd w:val="clear" w:color="auto" w:fill="auto"/>
          </w:tcPr>
          <w:p w14:paraId="793F5637" w14:textId="77777777" w:rsidR="00F36E23" w:rsidRDefault="00F36E23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14:paraId="0DDB6EED" w14:textId="77777777" w:rsidR="00F36E23" w:rsidRDefault="00F36E23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14:paraId="363B1FCA" w14:textId="77777777" w:rsidR="00F36E23" w:rsidRDefault="00F36E23">
            <w:pPr>
              <w:widowControl w:val="0"/>
              <w:tabs>
                <w:tab w:val="left" w:pos="5062"/>
              </w:tabs>
              <w:spacing w:after="0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</w:tr>
    </w:tbl>
    <w:p w14:paraId="3801C069" w14:textId="77777777" w:rsidR="00F36E23" w:rsidRDefault="00F36E23">
      <w:pPr>
        <w:spacing w:after="0"/>
        <w:jc w:val="center"/>
        <w:rPr>
          <w:rFonts w:ascii="Times New Roman" w:hAnsi="Times New Roman"/>
          <w:b/>
          <w:spacing w:val="40"/>
          <w:szCs w:val="18"/>
        </w:rPr>
      </w:pPr>
    </w:p>
    <w:p w14:paraId="363F522A" w14:textId="77777777" w:rsidR="00F36E23" w:rsidRDefault="004551AB">
      <w:pPr>
        <w:spacing w:after="0"/>
        <w:jc w:val="center"/>
        <w:rPr>
          <w:rFonts w:ascii="Times New Roman" w:hAnsi="Times New Roman"/>
          <w:b/>
          <w:spacing w:val="40"/>
          <w:szCs w:val="18"/>
        </w:rPr>
      </w:pPr>
      <w:r>
        <w:rPr>
          <w:rFonts w:ascii="Times New Roman" w:hAnsi="Times New Roman"/>
          <w:b/>
          <w:spacing w:val="40"/>
          <w:szCs w:val="18"/>
        </w:rPr>
        <w:t>Литература</w:t>
      </w:r>
    </w:p>
    <w:p w14:paraId="363FDCD1" w14:textId="77777777" w:rsidR="00F36E23" w:rsidRDefault="004551AB">
      <w:pPr>
        <w:widowControl w:val="0"/>
        <w:numPr>
          <w:ilvl w:val="0"/>
          <w:numId w:val="2"/>
        </w:numPr>
        <w:tabs>
          <w:tab w:val="left" w:pos="851"/>
        </w:tabs>
        <w:spacing w:after="0" w:line="259" w:lineRule="auto"/>
        <w:ind w:left="851" w:hanging="284"/>
        <w:jc w:val="both"/>
        <w:rPr>
          <w:rFonts w:ascii="Times New Roman" w:hAnsi="Times New Roman"/>
          <w:szCs w:val="18"/>
        </w:rPr>
      </w:pPr>
      <w:r>
        <w:rPr>
          <w:rFonts w:ascii="Times New Roman" w:hAnsi="Times New Roman"/>
          <w:b/>
          <w:szCs w:val="18"/>
        </w:rPr>
        <w:t>Основные аспекты глубинного культивирования вакцины против чумы верблюдов</w:t>
      </w:r>
      <w:r>
        <w:rPr>
          <w:rFonts w:ascii="Times New Roman" w:hAnsi="Times New Roman"/>
          <w:szCs w:val="18"/>
        </w:rPr>
        <w:t xml:space="preserve"> / В. И. Заерко, Т. Н. Мохина, О. А. Гевлич [и др.] // Биотехнология: взгляд в будущее : Материалы IV международной научно-практической конференции, Ставрополь, 26–27 апреля 2018 года</w:t>
      </w:r>
      <w:r>
        <w:rPr>
          <w:rFonts w:ascii="Times New Roman" w:hAnsi="Times New Roman"/>
          <w:szCs w:val="18"/>
        </w:rPr>
        <w:t>. – Ставрополь: Ставропольский государственный медицинский университет, 2018. – С. 170-173. – EDN XZKKUX.</w:t>
      </w:r>
    </w:p>
    <w:p w14:paraId="4B07034F" w14:textId="77777777" w:rsidR="00F36E23" w:rsidRDefault="004551AB">
      <w:pPr>
        <w:widowControl w:val="0"/>
        <w:numPr>
          <w:ilvl w:val="0"/>
          <w:numId w:val="2"/>
        </w:numPr>
        <w:tabs>
          <w:tab w:val="left" w:pos="851"/>
        </w:tabs>
        <w:spacing w:after="0" w:line="259" w:lineRule="auto"/>
        <w:ind w:left="851" w:hanging="284"/>
        <w:jc w:val="both"/>
        <w:rPr>
          <w:rFonts w:ascii="Times New Roman" w:hAnsi="Times New Roman"/>
          <w:szCs w:val="18"/>
        </w:rPr>
      </w:pPr>
      <w:r>
        <w:rPr>
          <w:rFonts w:ascii="Times New Roman" w:hAnsi="Times New Roman"/>
          <w:b/>
          <w:szCs w:val="18"/>
        </w:rPr>
        <w:t>Иванова, О. В.</w:t>
      </w:r>
      <w:r>
        <w:rPr>
          <w:rFonts w:ascii="Times New Roman" w:hAnsi="Times New Roman"/>
          <w:szCs w:val="18"/>
        </w:rPr>
        <w:t xml:space="preserve"> Совершенствование условий труда работников при переработке овощей открытого грунта за счет разработки устройства для подъема и опускани</w:t>
      </w:r>
      <w:r>
        <w:rPr>
          <w:rFonts w:ascii="Times New Roman" w:hAnsi="Times New Roman"/>
          <w:szCs w:val="18"/>
        </w:rPr>
        <w:t>я контейнеров в хранилище / О. В. Иванова, В. Г. Петрова // Безопасность техногенных и природных систем. – 2022. – № 3. – С. 12-17. – DOI 10.23947/2541-9129-2022-3-12-17. – EDN FTWTVR.</w:t>
      </w:r>
    </w:p>
    <w:p w14:paraId="6716CF2E" w14:textId="77777777" w:rsidR="00F36E23" w:rsidRDefault="004551AB">
      <w:pPr>
        <w:widowControl w:val="0"/>
        <w:numPr>
          <w:ilvl w:val="0"/>
          <w:numId w:val="2"/>
        </w:numPr>
        <w:tabs>
          <w:tab w:val="left" w:pos="851"/>
        </w:tabs>
        <w:spacing w:after="0" w:line="259" w:lineRule="auto"/>
        <w:ind w:left="851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Михалев, А. Н.</w:t>
      </w:r>
      <w:r>
        <w:rPr>
          <w:rFonts w:ascii="Times New Roman" w:hAnsi="Times New Roman"/>
        </w:rPr>
        <w:t xml:space="preserve"> Устройство и оборудование для мойки длинногабаритных тра</w:t>
      </w:r>
      <w:r>
        <w:rPr>
          <w:rFonts w:ascii="Times New Roman" w:hAnsi="Times New Roman"/>
        </w:rPr>
        <w:t>нспортных средств / А. Н. Михалев, О. В. Иванова // Известия Санкт-Петербургского государственного аграрного университета. – 2019. – № 54. – С. 174-179. – DOI 10.24411/2078-1318-2019-11174. – EDN AFCJGD.</w:t>
      </w:r>
    </w:p>
    <w:p w14:paraId="7116FD9C" w14:textId="77777777" w:rsidR="00F36E23" w:rsidRDefault="00F36E23">
      <w:pPr>
        <w:spacing w:after="0" w:line="20" w:lineRule="atLeast"/>
        <w:jc w:val="center"/>
        <w:rPr>
          <w:rFonts w:ascii="Times New Roman" w:hAnsi="Times New Roman"/>
          <w:b/>
          <w:sz w:val="28"/>
        </w:rPr>
      </w:pPr>
    </w:p>
    <w:p w14:paraId="1A0C4B13" w14:textId="77777777" w:rsidR="00F36E23" w:rsidRDefault="004551AB">
      <w:pPr>
        <w:spacing w:after="0" w:line="20" w:lineRule="atLeas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ВНИМАНИЕ!</w:t>
      </w:r>
    </w:p>
    <w:p w14:paraId="64A8E60D" w14:textId="77777777" w:rsidR="00F36E23" w:rsidRDefault="004551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Ссылки лучше вставлять из научной электро</w:t>
      </w:r>
      <w:r>
        <w:rPr>
          <w:rFonts w:ascii="Times New Roman" w:hAnsi="Times New Roman"/>
          <w:sz w:val="28"/>
        </w:rPr>
        <w:t xml:space="preserve">нной библиотеки </w:t>
      </w:r>
      <w:r>
        <w:rPr>
          <w:rFonts w:ascii="Times New Roman" w:hAnsi="Times New Roman"/>
          <w:b/>
          <w:sz w:val="28"/>
        </w:rPr>
        <w:t>e</w:t>
      </w:r>
      <w:r>
        <w:rPr>
          <w:rFonts w:ascii="Times New Roman" w:hAnsi="Times New Roman"/>
          <w:b/>
          <w:sz w:val="28"/>
          <w:lang w:val="en-US"/>
        </w:rPr>
        <w:t>L</w:t>
      </w:r>
      <w:r>
        <w:rPr>
          <w:rFonts w:ascii="Times New Roman" w:hAnsi="Times New Roman"/>
          <w:b/>
          <w:sz w:val="28"/>
        </w:rPr>
        <w:t>ibrary.</w:t>
      </w:r>
      <w:r>
        <w:rPr>
          <w:rFonts w:ascii="Times New Roman" w:hAnsi="Times New Roman"/>
          <w:b/>
          <w:sz w:val="28"/>
          <w:lang w:val="en-US"/>
        </w:rPr>
        <w:t>R</w:t>
      </w:r>
      <w:r>
        <w:rPr>
          <w:rFonts w:ascii="Times New Roman" w:hAnsi="Times New Roman"/>
          <w:b/>
          <w:sz w:val="28"/>
        </w:rPr>
        <w:t>u.</w:t>
      </w:r>
    </w:p>
    <w:p w14:paraId="3E8E6BDF" w14:textId="77777777" w:rsidR="00F36E23" w:rsidRDefault="00F36E23">
      <w:pPr>
        <w:widowControl w:val="0"/>
        <w:tabs>
          <w:tab w:val="left" w:pos="284"/>
          <w:tab w:val="left" w:pos="851"/>
        </w:tabs>
        <w:rPr>
          <w:rFonts w:ascii="Times New Roman" w:hAnsi="Times New Roman"/>
          <w:szCs w:val="28"/>
        </w:rPr>
      </w:pPr>
    </w:p>
    <w:p w14:paraId="78CD1A1B" w14:textId="77777777" w:rsidR="00F36E23" w:rsidRDefault="00F36E23">
      <w:pPr>
        <w:widowControl w:val="0"/>
        <w:tabs>
          <w:tab w:val="left" w:pos="284"/>
          <w:tab w:val="left" w:pos="851"/>
        </w:tabs>
        <w:spacing w:after="0"/>
        <w:jc w:val="right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6F6F84AD" w14:textId="77777777" w:rsidR="00F36E23" w:rsidRDefault="00F36E23">
      <w:pPr>
        <w:widowControl w:val="0"/>
        <w:tabs>
          <w:tab w:val="left" w:pos="284"/>
          <w:tab w:val="left" w:pos="851"/>
        </w:tabs>
        <w:spacing w:after="0"/>
        <w:jc w:val="right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2441DF41" w14:textId="77777777" w:rsidR="00F36E23" w:rsidRDefault="004551AB">
      <w:pPr>
        <w:widowControl w:val="0"/>
        <w:tabs>
          <w:tab w:val="left" w:pos="284"/>
          <w:tab w:val="left" w:pos="851"/>
        </w:tabs>
        <w:spacing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Приложение 3</w:t>
      </w:r>
    </w:p>
    <w:p w14:paraId="0E1E8494" w14:textId="77777777" w:rsidR="00F36E23" w:rsidRDefault="004551AB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Лицензионный договор № ___________________</w:t>
      </w:r>
    </w:p>
    <w:p w14:paraId="43D0CB93" w14:textId="77777777" w:rsidR="00F36E23" w:rsidRDefault="004551AB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 предоставлении права использования произведения</w:t>
      </w:r>
    </w:p>
    <w:p w14:paraId="3C1EADE1" w14:textId="77777777" w:rsidR="00F36E23" w:rsidRDefault="00F36E23">
      <w:pPr>
        <w:spacing w:after="0"/>
        <w:rPr>
          <w:rFonts w:ascii="Times New Roman" w:hAnsi="Times New Roman"/>
        </w:rPr>
      </w:pPr>
    </w:p>
    <w:p w14:paraId="000164AA" w14:textId="77777777" w:rsidR="00F36E23" w:rsidRDefault="004551AB">
      <w:pPr>
        <w:tabs>
          <w:tab w:val="left" w:pos="573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Санкт-Петербург-Пушкин  </w:t>
      </w:r>
      <w:r>
        <w:rPr>
          <w:rFonts w:ascii="Times New Roman" w:hAnsi="Times New Roman"/>
        </w:rPr>
        <w:tab/>
        <w:t xml:space="preserve">          _________________20____г.</w:t>
      </w:r>
    </w:p>
    <w:p w14:paraId="507F6BA7" w14:textId="77777777" w:rsidR="00F36E23" w:rsidRDefault="00F36E23">
      <w:pPr>
        <w:spacing w:after="0"/>
        <w:rPr>
          <w:rFonts w:ascii="Times New Roman" w:hAnsi="Times New Roman"/>
        </w:rPr>
      </w:pPr>
    </w:p>
    <w:p w14:paraId="4351D1B7" w14:textId="77777777" w:rsidR="00F36E23" w:rsidRDefault="004551AB">
      <w:pPr>
        <w:spacing w:after="0"/>
        <w:jc w:val="both"/>
      </w:pPr>
      <w:r>
        <w:rPr>
          <w:rFonts w:ascii="Times New Roman" w:hAnsi="Times New Roman"/>
        </w:rPr>
        <w:t>Федеральное государственное бюджетное образовательное учреждение высшего образования «Санкт-Петербургский государственный аграрный университет» (ФГБОУ ВО СПбГАУ), именуемое в дальнейшем «Лицензиат», проректора по научной, инновационной и международной рабо</w:t>
      </w:r>
      <w:r>
        <w:rPr>
          <w:rFonts w:ascii="Times New Roman" w:hAnsi="Times New Roman"/>
        </w:rPr>
        <w:t>те Колесникова Романа Олеговича, действующего на основании доверенности № 120 от 17.10.2022 г.,  с одной стороны, и автор/авторский коллектив в составе____________________________________</w:t>
      </w:r>
      <w:r>
        <w:t>______________________________________</w:t>
      </w:r>
    </w:p>
    <w:p w14:paraId="34E73E56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>________________________________, именуемый(мые)</w:t>
      </w:r>
    </w:p>
    <w:p w14:paraId="264F2F74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дальнейшем «Лицензиар», с другой стороны, а вместе именуемые «Стороны», заключили настоящий лицензионный договор (далее – Договор) о нижеследующем:</w:t>
      </w:r>
    </w:p>
    <w:p w14:paraId="46DC302F" w14:textId="77777777" w:rsidR="00F36E23" w:rsidRDefault="004551A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ab/>
        <w:t>Предмет Договора</w:t>
      </w:r>
    </w:p>
    <w:p w14:paraId="08315A03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1.1.</w:t>
      </w:r>
      <w:r>
        <w:rPr>
          <w:rFonts w:ascii="Times New Roman" w:hAnsi="Times New Roman"/>
        </w:rPr>
        <w:tab/>
        <w:t>Лицензиар обязуется предоставить</w:t>
      </w:r>
      <w:r>
        <w:rPr>
          <w:rFonts w:ascii="Times New Roman" w:hAnsi="Times New Roman"/>
        </w:rPr>
        <w:t xml:space="preserve"> Лицензиату право использования произведения в установленных настоящим Договором пределах, а Лицензиат обязуется принять соответствующее право и использовать его в пределах, установленных законодательством РФ и настоящим Договором.</w:t>
      </w:r>
    </w:p>
    <w:p w14:paraId="6856DDE2" w14:textId="77777777" w:rsidR="00F36E23" w:rsidRDefault="004551AB">
      <w:pPr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1.2.</w:t>
      </w:r>
      <w:r>
        <w:rPr>
          <w:rFonts w:ascii="Times New Roman" w:hAnsi="Times New Roman"/>
        </w:rPr>
        <w:tab/>
        <w:t xml:space="preserve">Объектом авторских </w:t>
      </w:r>
      <w:r>
        <w:rPr>
          <w:rFonts w:ascii="Times New Roman" w:hAnsi="Times New Roman"/>
        </w:rPr>
        <w:t>прав, право использования которого предоставляется по настоящему Договору, является_______________________________________________   _____________________________________________________________________________</w:t>
      </w:r>
    </w:p>
    <w:p w14:paraId="678B1B2A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</w:t>
      </w:r>
      <w:r>
        <w:rPr>
          <w:rFonts w:ascii="Times New Roman" w:hAnsi="Times New Roman"/>
        </w:rPr>
        <w:t>________________________________</w:t>
      </w:r>
    </w:p>
    <w:p w14:paraId="5E9E01F5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</w:t>
      </w:r>
    </w:p>
    <w:p w14:paraId="6EBDFCD3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дальнейшем именуемое «Произведение» на _____________________________языке.</w:t>
      </w:r>
    </w:p>
    <w:p w14:paraId="09992F47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1.2.1.</w:t>
      </w:r>
      <w:r>
        <w:rPr>
          <w:rFonts w:ascii="Times New Roman" w:hAnsi="Times New Roman"/>
        </w:rPr>
        <w:tab/>
        <w:t>Для использования Произведения в пределах, установленных наст</w:t>
      </w:r>
      <w:r>
        <w:rPr>
          <w:rFonts w:ascii="Times New Roman" w:hAnsi="Times New Roman"/>
        </w:rPr>
        <w:t>оящим Договором,  Лицензиар  передает  Лицензиату  оригинал  Произведения   в  печатном виде</w:t>
      </w:r>
    </w:p>
    <w:p w14:paraId="54B77DC0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объёмом   __________________________________ страниц.</w:t>
      </w:r>
    </w:p>
    <w:p w14:paraId="1E60091E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1.2.2.</w:t>
      </w:r>
      <w:r>
        <w:rPr>
          <w:rFonts w:ascii="Times New Roman" w:hAnsi="Times New Roman"/>
        </w:rPr>
        <w:tab/>
        <w:t>Для использования Произведения в пределах, установленных настоящим Договором, Лицензиар  передает  Лиц</w:t>
      </w:r>
      <w:r>
        <w:rPr>
          <w:rFonts w:ascii="Times New Roman" w:hAnsi="Times New Roman"/>
        </w:rPr>
        <w:t>ензиату  файл(ы),  содержащие  в  электронном виде</w:t>
      </w:r>
    </w:p>
    <w:p w14:paraId="654A799F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_____________________________________________________________________________.</w:t>
      </w:r>
    </w:p>
    <w:p w14:paraId="7528ABAA" w14:textId="77777777" w:rsidR="00F36E23" w:rsidRDefault="004551AB">
      <w:pPr>
        <w:spacing w:after="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(Произведение полностью, часть Произведения)</w:t>
      </w:r>
    </w:p>
    <w:p w14:paraId="344E8FF8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Лицензиар гарантирует соответствие переданного Лицензиату экземпляра Произведения или его частей в электронной форме оригиналу Произведения в печатном виде.</w:t>
      </w:r>
    </w:p>
    <w:p w14:paraId="44F5F6A2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</w:t>
      </w:r>
      <w:r>
        <w:rPr>
          <w:rFonts w:ascii="Times New Roman" w:hAnsi="Times New Roman"/>
        </w:rPr>
        <w:tab/>
        <w:t>Лицензиар обязуется предоставить Лицензиату право использовать Произведение следующим образом:</w:t>
      </w:r>
    </w:p>
    <w:p w14:paraId="2B038104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1.3.1.</w:t>
      </w:r>
      <w:r>
        <w:rPr>
          <w:rFonts w:ascii="Times New Roman" w:hAnsi="Times New Roman"/>
        </w:rPr>
        <w:tab/>
        <w:t>воспроизведение</w:t>
      </w:r>
      <w:r>
        <w:rPr>
          <w:rFonts w:ascii="Times New Roman" w:hAnsi="Times New Roman"/>
        </w:rPr>
        <w:tab/>
        <w:t>(опубликование,</w:t>
      </w:r>
      <w:r>
        <w:rPr>
          <w:rFonts w:ascii="Times New Roman" w:hAnsi="Times New Roman"/>
        </w:rPr>
        <w:tab/>
        <w:t>обнародование,</w:t>
      </w:r>
      <w:r>
        <w:rPr>
          <w:rFonts w:ascii="Times New Roman" w:hAnsi="Times New Roman"/>
        </w:rPr>
        <w:tab/>
        <w:t>дублирование, тиражирование и иное размножение) Произведения;</w:t>
      </w:r>
    </w:p>
    <w:p w14:paraId="407939F7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1.3.2.</w:t>
      </w:r>
      <w:r>
        <w:rPr>
          <w:rFonts w:ascii="Times New Roman" w:hAnsi="Times New Roman"/>
        </w:rPr>
        <w:tab/>
        <w:t>распространение экземпляров Произведения любым способом;</w:t>
      </w:r>
    </w:p>
    <w:p w14:paraId="05B18576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1.3.3.</w:t>
      </w:r>
      <w:r>
        <w:rPr>
          <w:rFonts w:ascii="Times New Roman" w:hAnsi="Times New Roman"/>
        </w:rPr>
        <w:tab/>
        <w:t>импорт оригинала или экземпляров Произведения в целях распространени</w:t>
      </w:r>
      <w:r>
        <w:rPr>
          <w:rFonts w:ascii="Times New Roman" w:hAnsi="Times New Roman"/>
        </w:rPr>
        <w:t>я;</w:t>
      </w:r>
    </w:p>
    <w:p w14:paraId="0659B359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1.3.4.</w:t>
      </w:r>
      <w:r>
        <w:rPr>
          <w:rFonts w:ascii="Times New Roman" w:hAnsi="Times New Roman"/>
        </w:rPr>
        <w:tab/>
        <w:t>доведение Произведения до всеобщего сведения путём передачи в эфир или по кабелю или с помощью иных аналогичных средств;</w:t>
      </w:r>
    </w:p>
    <w:p w14:paraId="3A4208A4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1.3.5.</w:t>
      </w:r>
      <w:r>
        <w:rPr>
          <w:rFonts w:ascii="Times New Roman" w:hAnsi="Times New Roman"/>
        </w:rPr>
        <w:tab/>
        <w:t>изготовление экземпляров Произведения без ограничения тиража экземпляров и распространение Произведения, а именно:</w:t>
      </w:r>
    </w:p>
    <w:p w14:paraId="125254F8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  <w:t>и</w:t>
      </w:r>
      <w:r>
        <w:rPr>
          <w:rFonts w:ascii="Times New Roman" w:hAnsi="Times New Roman"/>
        </w:rPr>
        <w:t>зготовление</w:t>
      </w:r>
      <w:r>
        <w:rPr>
          <w:rFonts w:ascii="Times New Roman" w:hAnsi="Times New Roman"/>
        </w:rPr>
        <w:tab/>
        <w:t>электронных</w:t>
      </w:r>
      <w:r>
        <w:rPr>
          <w:rFonts w:ascii="Times New Roman" w:hAnsi="Times New Roman"/>
        </w:rPr>
        <w:tab/>
        <w:t>копий</w:t>
      </w:r>
      <w:r>
        <w:rPr>
          <w:rFonts w:ascii="Times New Roman" w:hAnsi="Times New Roman"/>
        </w:rPr>
        <w:tab/>
        <w:t>Произведения или его частей и копий Произведения и его частей на бумажном носителе;</w:t>
      </w:r>
    </w:p>
    <w:p w14:paraId="7B927C51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  <w:t>предоставление электронных копий Произведения или отдельных частей Произведения по запросам граждан и юридических лиц, в том числе с оплатой</w:t>
      </w:r>
      <w:r>
        <w:rPr>
          <w:rFonts w:ascii="Times New Roman" w:hAnsi="Times New Roman"/>
        </w:rPr>
        <w:t xml:space="preserve"> расходов, связанных с изготовлением таких копий;</w:t>
      </w:r>
    </w:p>
    <w:p w14:paraId="3DB8218B" w14:textId="77777777" w:rsidR="00F36E23" w:rsidRDefault="004551AB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lastRenderedPageBreak/>
        <w:t>-</w:t>
      </w:r>
      <w:r>
        <w:rPr>
          <w:rFonts w:ascii="Times New Roman" w:hAnsi="Times New Roman"/>
        </w:rPr>
        <w:tab/>
        <w:t>предоставление копий Произведения или отдельных частей Произведения на бумажном носителе по запросам граждан и юридических лиц, в том числе с оплатой расходов, связанных с изготовлением таких копий;</w:t>
      </w:r>
    </w:p>
    <w:p w14:paraId="5BEB9D8C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  <w:t>рас</w:t>
      </w:r>
      <w:r>
        <w:rPr>
          <w:rFonts w:ascii="Times New Roman" w:hAnsi="Times New Roman"/>
        </w:rPr>
        <w:t>пространение Произведения любым способом, в том числе через Интернет.</w:t>
      </w:r>
    </w:p>
    <w:p w14:paraId="7907EBB5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1.3.6.</w:t>
      </w:r>
      <w:r>
        <w:rPr>
          <w:rFonts w:ascii="Times New Roman" w:hAnsi="Times New Roman"/>
        </w:rPr>
        <w:tab/>
        <w:t>публичное использование Произведения и демонстрацию его в информационных, рекламных и прочих целях.</w:t>
      </w:r>
    </w:p>
    <w:p w14:paraId="3FEA7584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1.4.</w:t>
      </w:r>
      <w:r>
        <w:rPr>
          <w:rFonts w:ascii="Times New Roman" w:hAnsi="Times New Roman"/>
        </w:rPr>
        <w:tab/>
        <w:t>Лицензиар гарантирует, что Произведение, права на использование которого п</w:t>
      </w:r>
      <w:r>
        <w:rPr>
          <w:rFonts w:ascii="Times New Roman" w:hAnsi="Times New Roman"/>
        </w:rPr>
        <w:t>ереданы Лицензиату по настоящему Договору, является оригинальным Произведением Лицензиара.</w:t>
      </w:r>
    </w:p>
    <w:p w14:paraId="20AB1F0C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1.5.</w:t>
      </w:r>
      <w:r>
        <w:rPr>
          <w:rFonts w:ascii="Times New Roman" w:hAnsi="Times New Roman"/>
        </w:rPr>
        <w:tab/>
        <w:t>Лицензиар гарантирует, что данное Произведение никому ранее официально (т.е. по формально заключенному Договору) не передавалось для воспроизведения и иного исп</w:t>
      </w:r>
      <w:r>
        <w:rPr>
          <w:rFonts w:ascii="Times New Roman" w:hAnsi="Times New Roman"/>
        </w:rPr>
        <w:t>ользования.</w:t>
      </w:r>
    </w:p>
    <w:p w14:paraId="5FD2DDE2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1.6.</w:t>
      </w:r>
      <w:r>
        <w:rPr>
          <w:rFonts w:ascii="Times New Roman" w:hAnsi="Times New Roman"/>
        </w:rPr>
        <w:tab/>
        <w:t>Лицензиар передает права Лицензиату по настоящему Договору на основе неисключительной лицензии.</w:t>
      </w:r>
    </w:p>
    <w:p w14:paraId="37970EBA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1.7.</w:t>
      </w:r>
      <w:r>
        <w:rPr>
          <w:rFonts w:ascii="Times New Roman" w:hAnsi="Times New Roman"/>
        </w:rPr>
        <w:tab/>
        <w:t>Лицензиар в соответствии с утвержденным планом издания научной и учебно-методической литературы обязан предоставить Лицензиату Произведени</w:t>
      </w:r>
      <w:r>
        <w:rPr>
          <w:rFonts w:ascii="Times New Roman" w:hAnsi="Times New Roman"/>
        </w:rPr>
        <w:t>е в печатной и электронной версии для ознакомления. В течение 30 (тридцати) рабочих дней, если Лицензиатом не предъявлены к Лицензиару требования или претензии, связанные с качеством (содержанием) или объёмом предоставленной для ознакомления рукописи Произ</w:t>
      </w:r>
      <w:r>
        <w:rPr>
          <w:rFonts w:ascii="Times New Roman" w:hAnsi="Times New Roman"/>
        </w:rPr>
        <w:t>ведения, Стороны подписывают Акт приема-передачи Произведения.</w:t>
      </w:r>
    </w:p>
    <w:p w14:paraId="391CD76D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1.8.</w:t>
      </w:r>
      <w:r>
        <w:rPr>
          <w:rFonts w:ascii="Times New Roman" w:hAnsi="Times New Roman"/>
        </w:rPr>
        <w:tab/>
        <w:t>Дата подписания Акта приема-передачи Произведения является моментом передачи Лицензиату прав, указанных в настоящем Договоре.</w:t>
      </w:r>
    </w:p>
    <w:p w14:paraId="228152FB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1.9.</w:t>
      </w:r>
      <w:r>
        <w:rPr>
          <w:rFonts w:ascii="Times New Roman" w:hAnsi="Times New Roman"/>
        </w:rPr>
        <w:tab/>
        <w:t>Лицензиат не берет на себя обязательство по предоставлени</w:t>
      </w:r>
      <w:r>
        <w:rPr>
          <w:rFonts w:ascii="Times New Roman" w:hAnsi="Times New Roman"/>
        </w:rPr>
        <w:t>ю Лицензиару отчетов об использовании Произведения.</w:t>
      </w:r>
    </w:p>
    <w:p w14:paraId="56592D9D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1.10.</w:t>
      </w:r>
      <w:r>
        <w:rPr>
          <w:rFonts w:ascii="Times New Roman" w:hAnsi="Times New Roman"/>
        </w:rPr>
        <w:tab/>
        <w:t>Лицензиат обязуется соблюдать предусмотренные действующим законодательством РФ авторские права, права Лицензиара, а также осуществлять их защиту и принимать все возможные меры для предупреждения нар</w:t>
      </w:r>
      <w:r>
        <w:rPr>
          <w:rFonts w:ascii="Times New Roman" w:hAnsi="Times New Roman"/>
        </w:rPr>
        <w:t>ушения авторских прав третьими лицами.</w:t>
      </w:r>
    </w:p>
    <w:p w14:paraId="3637D659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1.11.</w:t>
      </w:r>
      <w:r>
        <w:rPr>
          <w:rFonts w:ascii="Times New Roman" w:hAnsi="Times New Roman"/>
        </w:rPr>
        <w:tab/>
        <w:t>Территория, на которой допускается использование Произведения, не ограничена.</w:t>
      </w:r>
    </w:p>
    <w:p w14:paraId="1726E6E8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1.12.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Права использования Произведения предоставляются Лицензиату с сохранением за Лицензиаром права выдачи лицензий другим лицам.</w:t>
      </w:r>
    </w:p>
    <w:p w14:paraId="4A750C33" w14:textId="77777777" w:rsidR="00F36E23" w:rsidRDefault="004551A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ab/>
        <w:t>Права и обязанности Сторон</w:t>
      </w:r>
    </w:p>
    <w:p w14:paraId="0761EA08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2.1.</w:t>
      </w:r>
      <w:r>
        <w:rPr>
          <w:rFonts w:ascii="Times New Roman" w:hAnsi="Times New Roman"/>
        </w:rPr>
        <w:tab/>
        <w:t>Лицензиат может использовать Произведение только в пределах тех прав и теми способами, которые п</w:t>
      </w:r>
      <w:r>
        <w:rPr>
          <w:rFonts w:ascii="Times New Roman" w:hAnsi="Times New Roman"/>
        </w:rPr>
        <w:t>редусмотрены настоящим лицензионным Договором.</w:t>
      </w:r>
    </w:p>
    <w:p w14:paraId="525BDECA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</w:t>
      </w:r>
      <w:r>
        <w:rPr>
          <w:rFonts w:ascii="Times New Roman" w:hAnsi="Times New Roman"/>
        </w:rPr>
        <w:tab/>
        <w:t>С письменного согласия Лицензиара Лицензиат может по сублицензионному Договору предоставить право использования Произведения другому лицу в пределах тех прав и тех способов использования, которые предусмо</w:t>
      </w:r>
      <w:r>
        <w:rPr>
          <w:rFonts w:ascii="Times New Roman" w:hAnsi="Times New Roman"/>
        </w:rPr>
        <w:t>трены лицензионным Договором для него самого.</w:t>
      </w:r>
    </w:p>
    <w:p w14:paraId="297ED9D4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В течение срока действия лицензионного Договора Лицензиар обязан воздерживаться от каких-либо действий, способных затруднить осуществление Лицензиатом предоставленного ему права использования Произведения в установленных настоящим Договором пределах.</w:t>
      </w:r>
    </w:p>
    <w:p w14:paraId="027769D1" w14:textId="77777777" w:rsidR="00F36E23" w:rsidRDefault="004551A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</w:rPr>
        <w:tab/>
        <w:t>Ср</w:t>
      </w:r>
      <w:r>
        <w:rPr>
          <w:rFonts w:ascii="Times New Roman" w:hAnsi="Times New Roman"/>
          <w:b/>
        </w:rPr>
        <w:t>ок действия договора</w:t>
      </w:r>
    </w:p>
    <w:p w14:paraId="3A233B90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3.1.</w:t>
      </w:r>
      <w:r>
        <w:rPr>
          <w:rFonts w:ascii="Times New Roman" w:hAnsi="Times New Roman"/>
        </w:rPr>
        <w:tab/>
        <w:t>Права, указанные в п.  1 настоящего Договора, передаются Лицензиаром Лицензиату на срок действия авторских прав.</w:t>
      </w:r>
    </w:p>
    <w:p w14:paraId="74B0C579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3.2.</w:t>
      </w:r>
      <w:r>
        <w:rPr>
          <w:rFonts w:ascii="Times New Roman" w:hAnsi="Times New Roman"/>
        </w:rPr>
        <w:tab/>
        <w:t>В случае прекращения исключительного права лицензионный Договор прекращается.</w:t>
      </w:r>
    </w:p>
    <w:p w14:paraId="3C94B2B6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3.3. Настоящий Договор может быть </w:t>
      </w:r>
      <w:r>
        <w:rPr>
          <w:rFonts w:ascii="Times New Roman" w:hAnsi="Times New Roman"/>
        </w:rPr>
        <w:t>расторгнут досрочно по письменному согласию Сторон.</w:t>
      </w:r>
    </w:p>
    <w:p w14:paraId="2F98BE6B" w14:textId="77777777" w:rsidR="00F36E23" w:rsidRDefault="00F36E23">
      <w:pPr>
        <w:spacing w:after="0"/>
        <w:ind w:firstLine="567"/>
        <w:jc w:val="both"/>
        <w:rPr>
          <w:rFonts w:ascii="Times New Roman" w:hAnsi="Times New Roman"/>
        </w:rPr>
      </w:pPr>
    </w:p>
    <w:p w14:paraId="11CDE198" w14:textId="77777777" w:rsidR="00F36E23" w:rsidRDefault="00F36E23">
      <w:pPr>
        <w:spacing w:after="0"/>
        <w:ind w:firstLine="567"/>
        <w:jc w:val="both"/>
        <w:rPr>
          <w:rFonts w:ascii="Times New Roman" w:hAnsi="Times New Roman"/>
        </w:rPr>
      </w:pPr>
    </w:p>
    <w:p w14:paraId="22544C14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</w:t>
      </w:r>
      <w:r>
        <w:rPr>
          <w:rFonts w:ascii="Times New Roman" w:hAnsi="Times New Roman"/>
          <w:b/>
        </w:rPr>
        <w:t>4.     Вознаграждение Лицензиара</w:t>
      </w:r>
    </w:p>
    <w:p w14:paraId="16F75629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4.1. За использование произведения не предусматривается выплата какого-либо вознаграждения. Передача права использования Произведе</w:t>
      </w:r>
      <w:r>
        <w:rPr>
          <w:rFonts w:ascii="Times New Roman" w:hAnsi="Times New Roman"/>
        </w:rPr>
        <w:t>ния осуществляется на безвозмездной основе.</w:t>
      </w:r>
    </w:p>
    <w:p w14:paraId="29B133E5" w14:textId="77777777" w:rsidR="00F36E23" w:rsidRDefault="00F36E23">
      <w:pPr>
        <w:spacing w:after="0"/>
        <w:ind w:firstLine="567"/>
        <w:jc w:val="both"/>
        <w:rPr>
          <w:rFonts w:ascii="Times New Roman" w:hAnsi="Times New Roman"/>
        </w:rPr>
      </w:pPr>
    </w:p>
    <w:p w14:paraId="0E20993C" w14:textId="77777777" w:rsidR="00F36E23" w:rsidRDefault="00F36E23">
      <w:pPr>
        <w:spacing w:after="0"/>
        <w:ind w:firstLine="567"/>
        <w:jc w:val="both"/>
        <w:rPr>
          <w:rFonts w:ascii="Times New Roman" w:hAnsi="Times New Roman"/>
        </w:rPr>
      </w:pPr>
    </w:p>
    <w:p w14:paraId="13A33963" w14:textId="77777777" w:rsidR="00F36E23" w:rsidRDefault="004551A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</w:t>
      </w:r>
      <w:r>
        <w:rPr>
          <w:rFonts w:ascii="Times New Roman" w:hAnsi="Times New Roman"/>
          <w:b/>
        </w:rPr>
        <w:t>5.</w:t>
      </w:r>
      <w:r>
        <w:rPr>
          <w:rFonts w:ascii="Times New Roman" w:hAnsi="Times New Roman"/>
          <w:b/>
        </w:rPr>
        <w:tab/>
        <w:t>Ответственность по Договору</w:t>
      </w:r>
    </w:p>
    <w:p w14:paraId="77DD5358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5.1.</w:t>
      </w:r>
      <w:r>
        <w:rPr>
          <w:rFonts w:ascii="Times New Roman" w:hAnsi="Times New Roman"/>
        </w:rPr>
        <w:tab/>
        <w:t xml:space="preserve">За использование Произведения способом, не предусмотренным настоящим Договором, либо по прекращении действия Договора, либо иным </w:t>
      </w:r>
      <w:r>
        <w:rPr>
          <w:rFonts w:ascii="Times New Roman" w:hAnsi="Times New Roman"/>
        </w:rPr>
        <w:t>образом за пределами прав, предоставленных Договором, Лицензиат несет ответственность за нарушение исключительного права на Произведение, предусмотренную Гражданским кодексом РФ и другими нормативно-правовыми актами.</w:t>
      </w:r>
    </w:p>
    <w:p w14:paraId="00D342A5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5.2.</w:t>
      </w:r>
      <w:r>
        <w:rPr>
          <w:rFonts w:ascii="Times New Roman" w:hAnsi="Times New Roman"/>
        </w:rPr>
        <w:tab/>
        <w:t>Лицензиар гарантирует наличие у не</w:t>
      </w:r>
      <w:r>
        <w:rPr>
          <w:rFonts w:ascii="Times New Roman" w:hAnsi="Times New Roman"/>
        </w:rPr>
        <w:t>го предоставляемых по настоящему Договору исключительных прав на Произведение.</w:t>
      </w:r>
    </w:p>
    <w:p w14:paraId="43B0682B" w14:textId="77777777" w:rsidR="00F36E23" w:rsidRDefault="004551A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</w:t>
      </w:r>
      <w:r>
        <w:rPr>
          <w:rFonts w:ascii="Times New Roman" w:hAnsi="Times New Roman"/>
          <w:b/>
        </w:rPr>
        <w:tab/>
        <w:t>Заключительные положения</w:t>
      </w:r>
    </w:p>
    <w:p w14:paraId="61990440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6.1.</w:t>
      </w:r>
      <w:r>
        <w:rPr>
          <w:rFonts w:ascii="Times New Roman" w:hAnsi="Times New Roman"/>
        </w:rPr>
        <w:tab/>
        <w:t>Настоящий Договор вступает в силу с момента его подписания Сторонами.</w:t>
      </w:r>
    </w:p>
    <w:p w14:paraId="4644ED42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6.2.</w:t>
      </w:r>
      <w:r>
        <w:rPr>
          <w:rFonts w:ascii="Times New Roman" w:hAnsi="Times New Roman"/>
        </w:rPr>
        <w:tab/>
        <w:t>Настоящий Договор составлен в двух аутентичных экземплярах - по одном</w:t>
      </w:r>
      <w:r>
        <w:rPr>
          <w:rFonts w:ascii="Times New Roman" w:hAnsi="Times New Roman"/>
        </w:rPr>
        <w:t>у для каждой из Сторон.</w:t>
      </w:r>
    </w:p>
    <w:p w14:paraId="5D4EC6EE" w14:textId="77777777" w:rsidR="00F36E23" w:rsidRDefault="004551AB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6.3.</w:t>
      </w:r>
      <w:r>
        <w:rPr>
          <w:rFonts w:ascii="Times New Roman" w:hAnsi="Times New Roman"/>
        </w:rPr>
        <w:tab/>
        <w:t>Во всем, что не предусмотрено настоящим Договором, Стороны руководствуются действующим законодательством РФ.</w:t>
      </w:r>
    </w:p>
    <w:p w14:paraId="32327D04" w14:textId="77777777" w:rsidR="00F36E23" w:rsidRDefault="004551AB">
      <w:pPr>
        <w:tabs>
          <w:tab w:val="left" w:pos="3015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7. Реквизиты и подписи Сторон</w:t>
      </w:r>
    </w:p>
    <w:p w14:paraId="55F2D326" w14:textId="77777777" w:rsidR="00F36E23" w:rsidRDefault="004551AB">
      <w:pPr>
        <w:tabs>
          <w:tab w:val="left" w:pos="3015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Лицензиат:</w:t>
      </w:r>
    </w:p>
    <w:p w14:paraId="5F9B4AB2" w14:textId="77777777" w:rsidR="00F36E23" w:rsidRDefault="004551AB">
      <w:pPr>
        <w:tabs>
          <w:tab w:val="left" w:pos="3015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>Федеральное государственное бюджетное образовательное учреждение высшего обр</w:t>
      </w:r>
      <w:r>
        <w:rPr>
          <w:rFonts w:ascii="Times New Roman" w:hAnsi="Times New Roman"/>
        </w:rPr>
        <w:t>азования «Санкт-Петербургский государственный аграрный университет» (ФГБОУ ВО СПбГАУ).</w:t>
      </w:r>
    </w:p>
    <w:p w14:paraId="638D6C19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Адрес: 196601, Санкт-Петербург, город Пушкин, Петербургское шоссе, 2, лит. А</w:t>
      </w:r>
    </w:p>
    <w:p w14:paraId="4378E854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Банковские реквизиты: ИНН 7820006490 КПП 782001001</w:t>
      </w:r>
    </w:p>
    <w:p w14:paraId="1075B1EA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Получатель: УФК  по г. Санкт-Петербургу  </w:t>
      </w:r>
      <w:r>
        <w:rPr>
          <w:rFonts w:ascii="Times New Roman" w:hAnsi="Times New Roman"/>
        </w:rPr>
        <w:t xml:space="preserve">(ФГБОУ ВО СПбГАУ   л/с 20726Х21320) </w:t>
      </w:r>
    </w:p>
    <w:p w14:paraId="0E3717DB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Казначейский счет (р/сч.) 03214643000000017200</w:t>
      </w:r>
    </w:p>
    <w:p w14:paraId="729AE8B9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Банк получателя: Северо-Западное ГУ Банка России//УФК по г. Санкт-Петербургу, </w:t>
      </w:r>
    </w:p>
    <w:p w14:paraId="3BDEFBF1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г. Санкт-Петербург</w:t>
      </w:r>
    </w:p>
    <w:p w14:paraId="74741467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БИК 014030106</w:t>
      </w:r>
    </w:p>
    <w:p w14:paraId="243FBB0A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Банковский счет (кор. счет) 40102810945370000005 </w:t>
      </w:r>
    </w:p>
    <w:p w14:paraId="3BF73FC8" w14:textId="77777777" w:rsidR="00F36E23" w:rsidRDefault="00F36E23">
      <w:pPr>
        <w:spacing w:after="0"/>
        <w:jc w:val="both"/>
        <w:rPr>
          <w:rFonts w:ascii="Times New Roman" w:hAnsi="Times New Roman"/>
        </w:rPr>
      </w:pPr>
    </w:p>
    <w:p w14:paraId="1756AAA2" w14:textId="77777777" w:rsidR="00F36E23" w:rsidRDefault="00F36E23">
      <w:pPr>
        <w:spacing w:after="0"/>
        <w:jc w:val="both"/>
        <w:rPr>
          <w:rFonts w:ascii="Times New Roman" w:hAnsi="Times New Roman"/>
        </w:rPr>
      </w:pPr>
    </w:p>
    <w:p w14:paraId="72DCCD8F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Проректор по научной, инновационной </w:t>
      </w:r>
    </w:p>
    <w:p w14:paraId="1BC6D672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международной работе                                                                                                 Р.О. Колесников                   </w:t>
      </w:r>
    </w:p>
    <w:p w14:paraId="361D91AE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14:paraId="276A97E1" w14:textId="77777777" w:rsidR="00F36E23" w:rsidRDefault="004551A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                      </w:t>
      </w:r>
    </w:p>
    <w:p w14:paraId="3F515A25" w14:textId="77777777" w:rsidR="00F36E23" w:rsidRDefault="004551A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Лицензиар:</w:t>
      </w:r>
    </w:p>
    <w:p w14:paraId="2EFC1B41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Фамилия, имя, отчество _______________________________________________________________</w:t>
      </w:r>
    </w:p>
    <w:p w14:paraId="18AE4FFA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Адрес ______________________________________________________________________________</w:t>
      </w:r>
    </w:p>
    <w:p w14:paraId="723EE89C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</w:t>
      </w:r>
      <w:r>
        <w:rPr>
          <w:rFonts w:ascii="Times New Roman" w:hAnsi="Times New Roman"/>
        </w:rPr>
        <w:t>_____________________________________________</w:t>
      </w:r>
    </w:p>
    <w:p w14:paraId="726E8AC0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Подпись: __________________________/_______________________/__________________________</w:t>
      </w:r>
    </w:p>
    <w:p w14:paraId="15CDDF1D" w14:textId="77777777" w:rsidR="00F36E23" w:rsidRDefault="00F36E23">
      <w:pPr>
        <w:spacing w:after="0"/>
        <w:rPr>
          <w:rFonts w:ascii="Times New Roman" w:hAnsi="Times New Roman"/>
        </w:rPr>
      </w:pPr>
    </w:p>
    <w:p w14:paraId="15F51CA7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Фамилия, имя, отчество _______________________________________________________________</w:t>
      </w:r>
    </w:p>
    <w:p w14:paraId="7758E039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Адрес _____________________________</w:t>
      </w:r>
      <w:r>
        <w:rPr>
          <w:rFonts w:ascii="Times New Roman" w:hAnsi="Times New Roman"/>
        </w:rPr>
        <w:t>__________________________________________________</w:t>
      </w:r>
    </w:p>
    <w:p w14:paraId="279ED555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14:paraId="136AE3A4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Подпись: _________________________/________________________/__________________________</w:t>
      </w:r>
    </w:p>
    <w:p w14:paraId="06ABC22E" w14:textId="77777777" w:rsidR="00F36E23" w:rsidRDefault="00F36E23">
      <w:pPr>
        <w:spacing w:after="0"/>
        <w:rPr>
          <w:rFonts w:ascii="Times New Roman" w:hAnsi="Times New Roman"/>
        </w:rPr>
      </w:pPr>
    </w:p>
    <w:p w14:paraId="064509A6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Фамилия, имя, отчество ________</w:t>
      </w:r>
      <w:r>
        <w:rPr>
          <w:rFonts w:ascii="Times New Roman" w:hAnsi="Times New Roman"/>
        </w:rPr>
        <w:t>_______________________________________________________</w:t>
      </w:r>
    </w:p>
    <w:p w14:paraId="218FDBDB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Адрес _______________________________________________________________________________</w:t>
      </w:r>
    </w:p>
    <w:p w14:paraId="26F21D07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14:paraId="31505F6C" w14:textId="77777777" w:rsidR="00F36E23" w:rsidRDefault="004551A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Подпись: _________________________/________________________/__________________________</w:t>
      </w:r>
    </w:p>
    <w:p w14:paraId="73698FD1" w14:textId="77777777" w:rsidR="00F36E23" w:rsidRDefault="00F36E23">
      <w:pPr>
        <w:widowControl w:val="0"/>
        <w:tabs>
          <w:tab w:val="left" w:pos="284"/>
          <w:tab w:val="left" w:pos="851"/>
        </w:tabs>
        <w:spacing w:after="0"/>
        <w:rPr>
          <w:rFonts w:ascii="Times New Roman" w:hAnsi="Times New Roman"/>
          <w:szCs w:val="28"/>
        </w:rPr>
      </w:pPr>
    </w:p>
    <w:p w14:paraId="33BF401C" w14:textId="77777777" w:rsidR="00F36E23" w:rsidRDefault="00F36E23">
      <w:pPr>
        <w:widowControl w:val="0"/>
        <w:tabs>
          <w:tab w:val="left" w:pos="284"/>
          <w:tab w:val="left" w:pos="851"/>
        </w:tabs>
        <w:spacing w:after="0"/>
        <w:rPr>
          <w:rFonts w:ascii="Times New Roman" w:hAnsi="Times New Roman"/>
          <w:szCs w:val="28"/>
        </w:rPr>
      </w:pPr>
    </w:p>
    <w:sectPr w:rsidR="00F36E2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71B1A" w14:textId="77777777" w:rsidR="004551AB" w:rsidRDefault="004551AB">
      <w:pPr>
        <w:spacing w:after="0" w:line="240" w:lineRule="auto"/>
      </w:pPr>
      <w:r>
        <w:separator/>
      </w:r>
    </w:p>
  </w:endnote>
  <w:endnote w:type="continuationSeparator" w:id="0">
    <w:p w14:paraId="35E69ED9" w14:textId="77777777" w:rsidR="004551AB" w:rsidRDefault="0045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949F5" w14:textId="77777777" w:rsidR="004551AB" w:rsidRDefault="004551AB">
      <w:pPr>
        <w:spacing w:after="0" w:line="240" w:lineRule="auto"/>
      </w:pPr>
      <w:r>
        <w:separator/>
      </w:r>
    </w:p>
  </w:footnote>
  <w:footnote w:type="continuationSeparator" w:id="0">
    <w:p w14:paraId="6AB6B111" w14:textId="77777777" w:rsidR="004551AB" w:rsidRDefault="00455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C0F32"/>
    <w:multiLevelType w:val="hybridMultilevel"/>
    <w:tmpl w:val="5246970C"/>
    <w:lvl w:ilvl="0" w:tplc="487068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9D24181A">
      <w:start w:val="1"/>
      <w:numFmt w:val="lowerLetter"/>
      <w:lvlText w:val="%2."/>
      <w:lvlJc w:val="left"/>
      <w:pPr>
        <w:ind w:left="1440" w:hanging="360"/>
      </w:pPr>
    </w:lvl>
    <w:lvl w:ilvl="2" w:tplc="F3140924">
      <w:start w:val="1"/>
      <w:numFmt w:val="lowerRoman"/>
      <w:lvlText w:val="%3."/>
      <w:lvlJc w:val="right"/>
      <w:pPr>
        <w:ind w:left="2160" w:hanging="180"/>
      </w:pPr>
    </w:lvl>
    <w:lvl w:ilvl="3" w:tplc="EFD2F86C">
      <w:start w:val="1"/>
      <w:numFmt w:val="decimal"/>
      <w:lvlText w:val="%4."/>
      <w:lvlJc w:val="left"/>
      <w:pPr>
        <w:ind w:left="2880" w:hanging="360"/>
      </w:pPr>
    </w:lvl>
    <w:lvl w:ilvl="4" w:tplc="C978BDCC">
      <w:start w:val="1"/>
      <w:numFmt w:val="lowerLetter"/>
      <w:lvlText w:val="%5."/>
      <w:lvlJc w:val="left"/>
      <w:pPr>
        <w:ind w:left="3600" w:hanging="360"/>
      </w:pPr>
    </w:lvl>
    <w:lvl w:ilvl="5" w:tplc="AAB698EA">
      <w:start w:val="1"/>
      <w:numFmt w:val="lowerRoman"/>
      <w:lvlText w:val="%6."/>
      <w:lvlJc w:val="right"/>
      <w:pPr>
        <w:ind w:left="4320" w:hanging="180"/>
      </w:pPr>
    </w:lvl>
    <w:lvl w:ilvl="6" w:tplc="E85CB41C">
      <w:start w:val="1"/>
      <w:numFmt w:val="decimal"/>
      <w:lvlText w:val="%7."/>
      <w:lvlJc w:val="left"/>
      <w:pPr>
        <w:ind w:left="5040" w:hanging="360"/>
      </w:pPr>
    </w:lvl>
    <w:lvl w:ilvl="7" w:tplc="3A74D290">
      <w:start w:val="1"/>
      <w:numFmt w:val="lowerLetter"/>
      <w:lvlText w:val="%8."/>
      <w:lvlJc w:val="left"/>
      <w:pPr>
        <w:ind w:left="5760" w:hanging="360"/>
      </w:pPr>
    </w:lvl>
    <w:lvl w:ilvl="8" w:tplc="8702F16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11DF9"/>
    <w:multiLevelType w:val="hybridMultilevel"/>
    <w:tmpl w:val="2EC242AC"/>
    <w:lvl w:ilvl="0" w:tplc="1CA08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A843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D8BE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EB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9EDE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8A7E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4CE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2487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DEAD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C3166"/>
    <w:multiLevelType w:val="hybridMultilevel"/>
    <w:tmpl w:val="A7D8994C"/>
    <w:lvl w:ilvl="0" w:tplc="6BF049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62E19E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9A63D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E04765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3B4877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31410F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8EC17B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BA65BD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D7A55C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E23"/>
    <w:rsid w:val="004551AB"/>
    <w:rsid w:val="00521ADD"/>
    <w:rsid w:val="00F3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C9991C"/>
  <w15:docId w15:val="{DE8D1B99-5579-4FEF-A2B2-5944268A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otelfortkolesnik.ru/" TargetMode="External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telkvarta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g"/><Relationship Id="rId10" Type="http://schemas.openxmlformats.org/officeDocument/2006/relationships/hyperlink" Target="tel:+7812922980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10A59-6E21-42E9-8B26-707D9D2DF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2784</Words>
  <Characters>15871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Валерий</dc:creator>
  <cp:lastModifiedBy>Maria</cp:lastModifiedBy>
  <cp:revision>4</cp:revision>
  <dcterms:created xsi:type="dcterms:W3CDTF">2025-04-09T06:23:00Z</dcterms:created>
  <dcterms:modified xsi:type="dcterms:W3CDTF">2025-04-09T11:41:00Z</dcterms:modified>
</cp:coreProperties>
</file>